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718" w:rsidRDefault="00733718" w:rsidP="00733718">
      <w:pPr>
        <w:ind w:left="434" w:right="451" w:firstLine="286"/>
        <w:jc w:val="center"/>
        <w:rPr>
          <w:b/>
          <w:sz w:val="150"/>
          <w:szCs w:val="150"/>
        </w:rPr>
      </w:pPr>
    </w:p>
    <w:p w:rsidR="00733718" w:rsidRPr="00BB0FD2" w:rsidRDefault="00733718" w:rsidP="00733718">
      <w:pPr>
        <w:ind w:left="434" w:right="451" w:firstLine="286"/>
        <w:jc w:val="center"/>
        <w:rPr>
          <w:b/>
          <w:sz w:val="140"/>
          <w:szCs w:val="140"/>
        </w:rPr>
      </w:pPr>
    </w:p>
    <w:p w:rsidR="00733718" w:rsidRPr="00BB0FD2" w:rsidRDefault="00733718" w:rsidP="00733718">
      <w:pPr>
        <w:ind w:left="434" w:right="451" w:firstLine="286"/>
        <w:jc w:val="center"/>
        <w:rPr>
          <w:b/>
          <w:sz w:val="130"/>
          <w:szCs w:val="130"/>
        </w:rPr>
      </w:pPr>
      <w:r w:rsidRPr="00BB0FD2">
        <w:rPr>
          <w:b/>
          <w:sz w:val="130"/>
          <w:szCs w:val="130"/>
        </w:rPr>
        <w:t>EDITAL</w:t>
      </w:r>
      <w:r w:rsidR="00BB0FD2" w:rsidRPr="00BB0FD2">
        <w:rPr>
          <w:b/>
          <w:sz w:val="130"/>
          <w:szCs w:val="130"/>
        </w:rPr>
        <w:t xml:space="preserve"> </w:t>
      </w:r>
    </w:p>
    <w:p w:rsidR="00BB0FD2" w:rsidRPr="00BB0FD2" w:rsidRDefault="00BB0FD2" w:rsidP="00733718">
      <w:pPr>
        <w:ind w:left="434" w:right="451" w:firstLine="286"/>
        <w:jc w:val="center"/>
        <w:rPr>
          <w:b/>
          <w:sz w:val="130"/>
          <w:szCs w:val="130"/>
        </w:rPr>
      </w:pPr>
      <w:r w:rsidRPr="00BB0FD2">
        <w:rPr>
          <w:b/>
          <w:sz w:val="130"/>
          <w:szCs w:val="130"/>
        </w:rPr>
        <w:t>DEFINITIVO</w:t>
      </w:r>
    </w:p>
    <w:p w:rsidR="00733718" w:rsidRDefault="00733718" w:rsidP="00733718">
      <w:pPr>
        <w:ind w:left="434" w:right="451" w:firstLine="286"/>
        <w:jc w:val="center"/>
        <w:rPr>
          <w:b/>
          <w:sz w:val="28"/>
        </w:rPr>
      </w:pPr>
    </w:p>
    <w:p w:rsidR="00733718" w:rsidRDefault="00733718" w:rsidP="00733718">
      <w:pPr>
        <w:ind w:left="434" w:right="451" w:firstLine="286"/>
        <w:jc w:val="center"/>
        <w:rPr>
          <w:b/>
          <w:sz w:val="28"/>
        </w:rPr>
      </w:pPr>
    </w:p>
    <w:p w:rsidR="00733718" w:rsidRDefault="00733718" w:rsidP="00733718">
      <w:pPr>
        <w:ind w:left="434" w:right="451" w:firstLine="286"/>
        <w:jc w:val="center"/>
        <w:rPr>
          <w:b/>
          <w:sz w:val="28"/>
        </w:rPr>
      </w:pPr>
    </w:p>
    <w:p w:rsidR="00733718" w:rsidRDefault="00733718" w:rsidP="00733718">
      <w:pPr>
        <w:ind w:left="434" w:right="451" w:firstLine="286"/>
        <w:jc w:val="center"/>
        <w:rPr>
          <w:b/>
          <w:sz w:val="28"/>
        </w:rPr>
      </w:pPr>
    </w:p>
    <w:p w:rsidR="00BB0FD2" w:rsidRDefault="00BB0FD2" w:rsidP="00733718">
      <w:pPr>
        <w:ind w:left="434" w:right="451" w:firstLine="286"/>
        <w:jc w:val="center"/>
        <w:rPr>
          <w:b/>
          <w:sz w:val="28"/>
        </w:rPr>
      </w:pPr>
    </w:p>
    <w:p w:rsidR="00BB0FD2" w:rsidRDefault="00BB0FD2" w:rsidP="00733718">
      <w:pPr>
        <w:ind w:left="434" w:right="451" w:firstLine="286"/>
        <w:jc w:val="center"/>
        <w:rPr>
          <w:b/>
          <w:sz w:val="28"/>
        </w:rPr>
      </w:pPr>
    </w:p>
    <w:p w:rsidR="00BB0FD2" w:rsidRDefault="00BB0FD2" w:rsidP="00733718">
      <w:pPr>
        <w:ind w:left="434" w:right="451" w:firstLine="286"/>
        <w:jc w:val="center"/>
        <w:rPr>
          <w:b/>
          <w:sz w:val="28"/>
        </w:rPr>
      </w:pPr>
    </w:p>
    <w:p w:rsidR="00BB0FD2" w:rsidRDefault="00BB0FD2" w:rsidP="00733718">
      <w:pPr>
        <w:ind w:left="434" w:right="451" w:firstLine="286"/>
        <w:jc w:val="center"/>
        <w:rPr>
          <w:b/>
          <w:sz w:val="28"/>
        </w:rPr>
      </w:pPr>
    </w:p>
    <w:p w:rsidR="00BB0FD2" w:rsidRDefault="00BB0FD2" w:rsidP="00733718">
      <w:pPr>
        <w:ind w:left="434" w:right="451" w:firstLine="286"/>
        <w:jc w:val="center"/>
        <w:rPr>
          <w:b/>
          <w:sz w:val="28"/>
        </w:rPr>
      </w:pPr>
    </w:p>
    <w:p w:rsidR="00BB0FD2" w:rsidRDefault="00BB0FD2" w:rsidP="00733718">
      <w:pPr>
        <w:ind w:left="434" w:right="451" w:firstLine="286"/>
        <w:jc w:val="center"/>
        <w:rPr>
          <w:b/>
          <w:sz w:val="28"/>
        </w:rPr>
      </w:pPr>
    </w:p>
    <w:p w:rsidR="00BB0FD2" w:rsidRDefault="00BB0FD2" w:rsidP="00733718">
      <w:pPr>
        <w:ind w:left="434" w:right="451" w:firstLine="286"/>
        <w:jc w:val="center"/>
        <w:rPr>
          <w:b/>
          <w:sz w:val="28"/>
        </w:rPr>
      </w:pPr>
    </w:p>
    <w:p w:rsidR="00BB0FD2" w:rsidRDefault="00BB0FD2" w:rsidP="00733718">
      <w:pPr>
        <w:ind w:left="434" w:right="451" w:firstLine="286"/>
        <w:jc w:val="center"/>
        <w:rPr>
          <w:b/>
          <w:sz w:val="28"/>
        </w:rPr>
      </w:pPr>
    </w:p>
    <w:p w:rsidR="00733718" w:rsidRDefault="00733718" w:rsidP="00733718">
      <w:pPr>
        <w:ind w:left="434" w:right="451" w:firstLine="286"/>
        <w:jc w:val="center"/>
        <w:rPr>
          <w:b/>
          <w:sz w:val="28"/>
        </w:rPr>
      </w:pPr>
    </w:p>
    <w:p w:rsidR="00733718" w:rsidRDefault="00733718" w:rsidP="00733718">
      <w:pPr>
        <w:ind w:left="434" w:right="451" w:firstLine="286"/>
        <w:jc w:val="center"/>
        <w:rPr>
          <w:b/>
          <w:sz w:val="28"/>
        </w:rPr>
      </w:pPr>
    </w:p>
    <w:p w:rsidR="00733718" w:rsidRDefault="00733718" w:rsidP="00733718">
      <w:pPr>
        <w:ind w:left="434" w:right="451" w:firstLine="286"/>
        <w:jc w:val="center"/>
        <w:rPr>
          <w:b/>
          <w:sz w:val="28"/>
        </w:rPr>
      </w:pPr>
    </w:p>
    <w:p w:rsidR="00733718" w:rsidRDefault="00733718" w:rsidP="00733718">
      <w:pPr>
        <w:ind w:left="434" w:right="451" w:firstLine="286"/>
        <w:jc w:val="center"/>
        <w:rPr>
          <w:b/>
          <w:sz w:val="28"/>
        </w:rPr>
      </w:pPr>
    </w:p>
    <w:p w:rsidR="00733718" w:rsidRDefault="00733718" w:rsidP="00733718">
      <w:pPr>
        <w:ind w:left="434" w:right="451" w:firstLine="286"/>
        <w:jc w:val="center"/>
        <w:rPr>
          <w:b/>
          <w:sz w:val="28"/>
        </w:rPr>
      </w:pPr>
    </w:p>
    <w:p w:rsidR="00733718" w:rsidRDefault="00733718" w:rsidP="00733718">
      <w:pPr>
        <w:ind w:left="434" w:right="451" w:firstLine="286"/>
        <w:jc w:val="center"/>
        <w:rPr>
          <w:b/>
          <w:sz w:val="28"/>
        </w:rPr>
      </w:pPr>
    </w:p>
    <w:p w:rsidR="00733718" w:rsidRDefault="00733718" w:rsidP="00733718">
      <w:pPr>
        <w:ind w:left="434" w:right="451" w:firstLine="286"/>
        <w:jc w:val="center"/>
        <w:rPr>
          <w:b/>
          <w:sz w:val="28"/>
        </w:rPr>
      </w:pPr>
    </w:p>
    <w:p w:rsidR="00733718" w:rsidRDefault="00733718" w:rsidP="00733718">
      <w:pPr>
        <w:ind w:right="451"/>
        <w:rPr>
          <w:b/>
          <w:sz w:val="28"/>
        </w:rPr>
      </w:pPr>
    </w:p>
    <w:p w:rsidR="00733718" w:rsidRDefault="00733718" w:rsidP="00733718">
      <w:pPr>
        <w:ind w:left="434" w:right="451" w:firstLine="286"/>
        <w:jc w:val="center"/>
        <w:rPr>
          <w:b/>
          <w:sz w:val="28"/>
        </w:rPr>
      </w:pPr>
    </w:p>
    <w:p w:rsidR="00733718" w:rsidRDefault="00733718" w:rsidP="00733718">
      <w:pPr>
        <w:ind w:left="434" w:right="451" w:firstLine="286"/>
        <w:rPr>
          <w:b/>
          <w:sz w:val="28"/>
        </w:rPr>
      </w:pPr>
    </w:p>
    <w:p w:rsidR="002928D7" w:rsidRDefault="002928D7" w:rsidP="007C276A">
      <w:pPr>
        <w:pStyle w:val="Corpodetexto"/>
        <w:ind w:right="-201"/>
        <w:jc w:val="center"/>
      </w:pPr>
      <w:r>
        <w:t>EDITAL DE LICITAÇÃO NA MODAL</w:t>
      </w:r>
      <w:r w:rsidR="005109E0">
        <w:t>I</w:t>
      </w:r>
      <w:r w:rsidR="00733718">
        <w:t xml:space="preserve">DADE CONCORRÊNCIA PÚBLICA N° </w:t>
      </w:r>
      <w:r w:rsidR="005D6CBB">
        <w:t>01/2023</w:t>
      </w:r>
    </w:p>
    <w:p w:rsidR="002928D7" w:rsidRDefault="002928D7" w:rsidP="002928D7">
      <w:pPr>
        <w:pStyle w:val="Corpodetexto"/>
        <w:rPr>
          <w:sz w:val="24"/>
        </w:rPr>
      </w:pPr>
      <w:r>
        <w:rPr>
          <w:sz w:val="24"/>
        </w:rPr>
        <w:t xml:space="preserve">                                                                                                                                                                                                                                          </w:t>
      </w:r>
    </w:p>
    <w:p w:rsidR="002928D7" w:rsidRDefault="002928D7" w:rsidP="00451C0C">
      <w:pPr>
        <w:ind w:left="434" w:right="451" w:firstLine="286"/>
        <w:jc w:val="center"/>
        <w:rPr>
          <w:b/>
          <w:sz w:val="28"/>
        </w:rPr>
      </w:pPr>
      <w:r w:rsidRPr="00ED0BBE">
        <w:rPr>
          <w:b/>
          <w:sz w:val="28"/>
        </w:rPr>
        <w:t>EDITAL</w:t>
      </w:r>
    </w:p>
    <w:p w:rsidR="00802F46" w:rsidRPr="00451C0C" w:rsidRDefault="00802F46" w:rsidP="00451C0C">
      <w:pPr>
        <w:ind w:left="434" w:right="451" w:firstLine="286"/>
        <w:jc w:val="center"/>
        <w:rPr>
          <w:b/>
          <w:sz w:val="28"/>
        </w:rPr>
      </w:pPr>
    </w:p>
    <w:p w:rsidR="002928D7" w:rsidRDefault="001133B9" w:rsidP="00F21632">
      <w:pPr>
        <w:pStyle w:val="Ttulo1"/>
        <w:numPr>
          <w:ilvl w:val="0"/>
          <w:numId w:val="2"/>
        </w:numPr>
        <w:tabs>
          <w:tab w:val="left" w:pos="287"/>
        </w:tabs>
      </w:pPr>
      <w:r>
        <w:t>–</w:t>
      </w:r>
      <w:r w:rsidR="002928D7" w:rsidRPr="00ED0BBE">
        <w:t xml:space="preserve"> PREÂMBULO</w:t>
      </w:r>
    </w:p>
    <w:p w:rsidR="001133B9" w:rsidRPr="00ED0BBE" w:rsidRDefault="001133B9" w:rsidP="00234437">
      <w:pPr>
        <w:pStyle w:val="Ttulo1"/>
        <w:tabs>
          <w:tab w:val="left" w:pos="287"/>
        </w:tabs>
        <w:ind w:left="286"/>
        <w:jc w:val="left"/>
      </w:pPr>
    </w:p>
    <w:p w:rsidR="002928D7" w:rsidRPr="00ED0BBE" w:rsidRDefault="002928D7" w:rsidP="002928D7">
      <w:pPr>
        <w:pStyle w:val="Corpodetexto"/>
        <w:rPr>
          <w:b/>
          <w:sz w:val="24"/>
        </w:rPr>
      </w:pPr>
    </w:p>
    <w:p w:rsidR="002928D7" w:rsidRPr="00ED0BBE" w:rsidRDefault="0012557A" w:rsidP="00F21632">
      <w:pPr>
        <w:pStyle w:val="PargrafodaLista"/>
        <w:numPr>
          <w:ilvl w:val="1"/>
          <w:numId w:val="2"/>
        </w:numPr>
        <w:tabs>
          <w:tab w:val="left" w:pos="142"/>
        </w:tabs>
        <w:spacing w:before="156"/>
        <w:ind w:left="142" w:right="114" w:firstLine="0"/>
      </w:pPr>
      <w:r>
        <w:t>- A</w:t>
      </w:r>
      <w:r w:rsidR="002928D7" w:rsidRPr="00ED0BBE">
        <w:t xml:space="preserve"> Fundação Municipal de Saúde de São Gonçalo através da Comissão Permanente de Licitação, instituída pelo Decreto Nº 525/2021 de 30 de dezembro de 2021, com sede</w:t>
      </w:r>
      <w:r w:rsidR="002928D7" w:rsidRPr="00ED0BBE">
        <w:rPr>
          <w:rFonts w:eastAsia="Times New Roman"/>
          <w:b/>
          <w:color w:val="000000"/>
          <w:lang w:val="pt-BR" w:eastAsia="pt-BR"/>
        </w:rPr>
        <w:t xml:space="preserve"> </w:t>
      </w:r>
      <w:r w:rsidR="002928D7" w:rsidRPr="00ED0BBE">
        <w:rPr>
          <w:rFonts w:eastAsia="Times New Roman"/>
          <w:color w:val="000000"/>
          <w:lang w:val="pt-BR" w:eastAsia="pt-BR"/>
        </w:rPr>
        <w:t>no G2 do São Gonçalo Shopping, à Avenida São Gonçalo nº 100 – Boa Vista – São Gonçalo – RJ</w:t>
      </w:r>
      <w:r w:rsidR="002928D7" w:rsidRPr="00ED0BBE">
        <w:t xml:space="preserve"> torna público, para conhecimento dos interessados, que fará realizar licitação na modalidade CONCORRÊNCIA PÚBLICA, na forma indireta, sendo o regime de execução a EMPREITADA POR PREÇO UNITÁRIO, com critério de julgamento de MENOR PREÇO GLOBAL, para atender as necessidades da Secretaria Municipal de Saúde e Defesa Civil, a qual será regida pela Lei Federal nº 8.666/93 e suas alterações, pelas Cláusulas e condições estabelecidas neste Edital, conforme autorização do Presidente da Fundação Municipal de Saúde de São Gonçalo, c</w:t>
      </w:r>
      <w:r w:rsidR="00870768">
        <w:t xml:space="preserve">onstante do Processo FMS nº </w:t>
      </w:r>
      <w:r w:rsidR="00ED42B3">
        <w:t>2523</w:t>
      </w:r>
      <w:r w:rsidR="00733718">
        <w:t>/2022.</w:t>
      </w:r>
    </w:p>
    <w:p w:rsidR="002928D7" w:rsidRPr="00ED0BBE" w:rsidRDefault="002928D7" w:rsidP="002928D7">
      <w:pPr>
        <w:pStyle w:val="Corpodetexto"/>
        <w:tabs>
          <w:tab w:val="left" w:pos="142"/>
        </w:tabs>
        <w:spacing w:before="9"/>
        <w:ind w:left="142"/>
        <w:jc w:val="both"/>
        <w:rPr>
          <w:sz w:val="20"/>
        </w:rPr>
      </w:pPr>
    </w:p>
    <w:p w:rsidR="002928D7" w:rsidRPr="00ED0BBE" w:rsidRDefault="002928D7" w:rsidP="00F21632">
      <w:pPr>
        <w:pStyle w:val="Corpodetexto"/>
        <w:numPr>
          <w:ilvl w:val="1"/>
          <w:numId w:val="2"/>
        </w:numPr>
        <w:tabs>
          <w:tab w:val="left" w:pos="142"/>
        </w:tabs>
        <w:spacing w:line="244" w:lineRule="auto"/>
        <w:ind w:left="142" w:right="83" w:firstLine="0"/>
        <w:jc w:val="both"/>
        <w:rPr>
          <w:rFonts w:eastAsia="Times New Roman"/>
          <w:b/>
          <w:color w:val="000000"/>
          <w:lang w:val="pt-BR" w:eastAsia="pt-BR"/>
        </w:rPr>
      </w:pPr>
      <w:r w:rsidRPr="00ED0BBE">
        <w:t xml:space="preserve">– A partir das </w:t>
      </w:r>
      <w:r w:rsidR="008F12FC">
        <w:rPr>
          <w:b/>
        </w:rPr>
        <w:t xml:space="preserve"> </w:t>
      </w:r>
      <w:r w:rsidR="00BB0FD2">
        <w:rPr>
          <w:b/>
        </w:rPr>
        <w:t>10:00</w:t>
      </w:r>
      <w:r w:rsidR="008975B7">
        <w:rPr>
          <w:b/>
        </w:rPr>
        <w:t xml:space="preserve"> </w:t>
      </w:r>
      <w:r w:rsidRPr="00ED0BBE">
        <w:rPr>
          <w:b/>
        </w:rPr>
        <w:t xml:space="preserve">horas do dia </w:t>
      </w:r>
      <w:r w:rsidR="00BB0FD2">
        <w:rPr>
          <w:b/>
        </w:rPr>
        <w:t>07 de março</w:t>
      </w:r>
      <w:r w:rsidRPr="00ED0BBE">
        <w:rPr>
          <w:b/>
        </w:rPr>
        <w:t xml:space="preserve"> de 20</w:t>
      </w:r>
      <w:r w:rsidR="00BB0FD2">
        <w:rPr>
          <w:b/>
        </w:rPr>
        <w:t>23</w:t>
      </w:r>
      <w:r w:rsidRPr="00ED0BBE">
        <w:rPr>
          <w:b/>
        </w:rPr>
        <w:t xml:space="preserve">, </w:t>
      </w:r>
      <w:r w:rsidRPr="00ED0BBE">
        <w:t xml:space="preserve">a Comissão Permanente de Licitação, estará recebendo os envelopes contendo a Documentação e a Proposta de Preços das empresas interessadas em participar da presente Licitação, no </w:t>
      </w:r>
      <w:r w:rsidRPr="00ED0BBE">
        <w:rPr>
          <w:rFonts w:eastAsia="Times New Roman"/>
          <w:b/>
          <w:color w:val="000000"/>
          <w:lang w:val="pt-BR" w:eastAsia="pt-BR"/>
        </w:rPr>
        <w:t xml:space="preserve">auditório da Secretaria Municipal de Saúde, localizado no G2 do São Gonçalo Shopping, à Avenida São Gonçalo nº 100 – Boa Vista – São Gonçalo – RJ. </w:t>
      </w:r>
      <w:r w:rsidRPr="00ED0BBE">
        <w:t>A abertura dos envelopes contendo a documentação das licitantes terá início às 10:00h do mesmo dia.</w:t>
      </w:r>
    </w:p>
    <w:p w:rsidR="002928D7" w:rsidRPr="00ED0BBE" w:rsidRDefault="002928D7" w:rsidP="002928D7">
      <w:pPr>
        <w:pStyle w:val="Corpodetexto"/>
        <w:spacing w:before="2"/>
        <w:rPr>
          <w:sz w:val="33"/>
        </w:rPr>
      </w:pPr>
    </w:p>
    <w:p w:rsidR="002928D7" w:rsidRDefault="002928D7" w:rsidP="00F21632">
      <w:pPr>
        <w:pStyle w:val="PargrafodaLista"/>
        <w:numPr>
          <w:ilvl w:val="1"/>
          <w:numId w:val="2"/>
        </w:numPr>
        <w:tabs>
          <w:tab w:val="left" w:pos="470"/>
        </w:tabs>
        <w:ind w:left="469" w:hanging="368"/>
      </w:pPr>
      <w:r w:rsidRPr="00ED0BBE">
        <w:t>- Fazem parte integrante do Edital os seguintes anexos:</w:t>
      </w:r>
    </w:p>
    <w:p w:rsidR="002B6B23" w:rsidRDefault="002B6B23" w:rsidP="002B6B23">
      <w:pPr>
        <w:pStyle w:val="PargrafodaLista"/>
      </w:pPr>
    </w:p>
    <w:p w:rsidR="002B6B23" w:rsidRPr="00ED0BBE" w:rsidRDefault="002B6B23" w:rsidP="002B6B23">
      <w:pPr>
        <w:pStyle w:val="PargrafodaLista"/>
        <w:tabs>
          <w:tab w:val="left" w:pos="470"/>
        </w:tabs>
        <w:ind w:left="469"/>
      </w:pPr>
    </w:p>
    <w:tbl>
      <w:tblPr>
        <w:tblW w:w="850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701"/>
        <w:gridCol w:w="6804"/>
      </w:tblGrid>
      <w:tr w:rsidR="002B6B23" w:rsidRPr="00A701C9" w:rsidTr="00733718">
        <w:trPr>
          <w:trHeight w:val="378"/>
        </w:trPr>
        <w:tc>
          <w:tcPr>
            <w:tcW w:w="1701" w:type="dxa"/>
            <w:shd w:val="clear" w:color="auto" w:fill="auto"/>
            <w:vAlign w:val="center"/>
          </w:tcPr>
          <w:p w:rsidR="002B6B23" w:rsidRPr="00ED0BBE" w:rsidRDefault="002B6B23" w:rsidP="00733718">
            <w:pPr>
              <w:pStyle w:val="TableParagraph"/>
              <w:spacing w:line="248" w:lineRule="exact"/>
              <w:ind w:left="69"/>
              <w:jc w:val="center"/>
              <w:rPr>
                <w:b/>
                <w:i/>
              </w:rPr>
            </w:pPr>
            <w:r w:rsidRPr="00ED0BBE">
              <w:rPr>
                <w:b/>
                <w:i/>
              </w:rPr>
              <w:t>Anexo I</w:t>
            </w:r>
          </w:p>
        </w:tc>
        <w:tc>
          <w:tcPr>
            <w:tcW w:w="6804" w:type="dxa"/>
            <w:shd w:val="clear" w:color="auto" w:fill="auto"/>
          </w:tcPr>
          <w:p w:rsidR="002B6B23" w:rsidRPr="00A701C9" w:rsidRDefault="002B6B23" w:rsidP="00733718">
            <w:pPr>
              <w:pStyle w:val="TableParagraph"/>
              <w:rPr>
                <w:i/>
              </w:rPr>
            </w:pPr>
            <w:r w:rsidRPr="00A701C9">
              <w:rPr>
                <w:i/>
              </w:rPr>
              <w:t>Projeto Básico e seus anexos</w:t>
            </w:r>
          </w:p>
        </w:tc>
      </w:tr>
      <w:tr w:rsidR="002B6B23" w:rsidRPr="00A701C9" w:rsidTr="00733718">
        <w:trPr>
          <w:trHeight w:val="376"/>
        </w:trPr>
        <w:tc>
          <w:tcPr>
            <w:tcW w:w="1701" w:type="dxa"/>
            <w:tcBorders>
              <w:top w:val="single" w:sz="6" w:space="0" w:color="000000"/>
            </w:tcBorders>
            <w:shd w:val="clear" w:color="auto" w:fill="auto"/>
            <w:vAlign w:val="center"/>
          </w:tcPr>
          <w:p w:rsidR="002B6B23" w:rsidRPr="00ED0BBE" w:rsidRDefault="002B6B23" w:rsidP="00733718">
            <w:pPr>
              <w:pStyle w:val="TableParagraph"/>
              <w:spacing w:line="246" w:lineRule="exact"/>
              <w:ind w:left="69"/>
              <w:jc w:val="center"/>
              <w:rPr>
                <w:b/>
                <w:i/>
              </w:rPr>
            </w:pPr>
            <w:r w:rsidRPr="00ED0BBE">
              <w:rPr>
                <w:b/>
                <w:i/>
              </w:rPr>
              <w:t>Anexo II</w:t>
            </w:r>
          </w:p>
        </w:tc>
        <w:tc>
          <w:tcPr>
            <w:tcW w:w="6804" w:type="dxa"/>
            <w:tcBorders>
              <w:top w:val="single" w:sz="6" w:space="0" w:color="000000"/>
            </w:tcBorders>
            <w:shd w:val="clear" w:color="auto" w:fill="auto"/>
          </w:tcPr>
          <w:p w:rsidR="002B6B23" w:rsidRPr="00A701C9" w:rsidRDefault="002B6B23" w:rsidP="00733718">
            <w:pPr>
              <w:pStyle w:val="TableParagraph"/>
              <w:spacing w:line="248" w:lineRule="exact"/>
              <w:rPr>
                <w:i/>
              </w:rPr>
            </w:pPr>
            <w:r w:rsidRPr="00A701C9">
              <w:rPr>
                <w:i/>
              </w:rPr>
              <w:t>Composição Análitica</w:t>
            </w:r>
          </w:p>
        </w:tc>
      </w:tr>
      <w:tr w:rsidR="002B6B23" w:rsidRPr="00A701C9" w:rsidTr="00733718">
        <w:trPr>
          <w:trHeight w:val="378"/>
        </w:trPr>
        <w:tc>
          <w:tcPr>
            <w:tcW w:w="1701" w:type="dxa"/>
            <w:shd w:val="clear" w:color="auto" w:fill="auto"/>
            <w:vAlign w:val="center"/>
          </w:tcPr>
          <w:p w:rsidR="002B6B23" w:rsidRPr="00ED0BBE" w:rsidRDefault="002B6B23" w:rsidP="00733718">
            <w:pPr>
              <w:pStyle w:val="TableParagraph"/>
              <w:spacing w:line="248" w:lineRule="exact"/>
              <w:ind w:left="69"/>
              <w:jc w:val="center"/>
              <w:rPr>
                <w:b/>
                <w:i/>
              </w:rPr>
            </w:pPr>
            <w:r w:rsidRPr="00ED0BBE">
              <w:rPr>
                <w:b/>
                <w:i/>
              </w:rPr>
              <w:t xml:space="preserve">Anexo </w:t>
            </w:r>
            <w:r w:rsidR="00830F83">
              <w:rPr>
                <w:b/>
                <w:i/>
              </w:rPr>
              <w:t>III</w:t>
            </w:r>
          </w:p>
        </w:tc>
        <w:tc>
          <w:tcPr>
            <w:tcW w:w="6804" w:type="dxa"/>
            <w:shd w:val="clear" w:color="auto" w:fill="auto"/>
          </w:tcPr>
          <w:p w:rsidR="002B6B23" w:rsidRPr="00A701C9" w:rsidRDefault="002B6B23" w:rsidP="00733718">
            <w:pPr>
              <w:pStyle w:val="TableParagraph"/>
              <w:rPr>
                <w:i/>
              </w:rPr>
            </w:pPr>
            <w:r w:rsidRPr="00A701C9">
              <w:rPr>
                <w:i/>
              </w:rPr>
              <w:t>Atestado de Visita</w:t>
            </w:r>
          </w:p>
        </w:tc>
      </w:tr>
      <w:tr w:rsidR="002B6B23" w:rsidRPr="00A701C9" w:rsidTr="00733718">
        <w:trPr>
          <w:trHeight w:val="440"/>
        </w:trPr>
        <w:tc>
          <w:tcPr>
            <w:tcW w:w="1701" w:type="dxa"/>
            <w:shd w:val="clear" w:color="auto" w:fill="auto"/>
            <w:vAlign w:val="center"/>
          </w:tcPr>
          <w:p w:rsidR="002B6B23" w:rsidRPr="00ED0BBE" w:rsidRDefault="00B370C5" w:rsidP="00B370C5">
            <w:pPr>
              <w:pStyle w:val="TableParagraph"/>
              <w:spacing w:line="248" w:lineRule="exact"/>
              <w:ind w:left="69"/>
              <w:jc w:val="center"/>
              <w:rPr>
                <w:b/>
                <w:i/>
              </w:rPr>
            </w:pPr>
            <w:r>
              <w:rPr>
                <w:b/>
                <w:i/>
              </w:rPr>
              <w:t xml:space="preserve">Anexo </w:t>
            </w:r>
            <w:r w:rsidR="00830F83">
              <w:rPr>
                <w:b/>
                <w:i/>
              </w:rPr>
              <w:t>I</w:t>
            </w:r>
            <w:r>
              <w:rPr>
                <w:b/>
                <w:i/>
              </w:rPr>
              <w:t>V</w:t>
            </w:r>
          </w:p>
        </w:tc>
        <w:tc>
          <w:tcPr>
            <w:tcW w:w="6804" w:type="dxa"/>
            <w:shd w:val="clear" w:color="auto" w:fill="auto"/>
          </w:tcPr>
          <w:p w:rsidR="002B6B23" w:rsidRPr="00A701C9" w:rsidRDefault="002B6B23" w:rsidP="00733718">
            <w:pPr>
              <w:pStyle w:val="TableParagraph"/>
              <w:rPr>
                <w:i/>
              </w:rPr>
            </w:pPr>
            <w:r w:rsidRPr="00A701C9">
              <w:rPr>
                <w:i/>
              </w:rPr>
              <w:t>Declaração de pleno conhecimento do local</w:t>
            </w:r>
          </w:p>
        </w:tc>
      </w:tr>
      <w:tr w:rsidR="002B6B23" w:rsidRPr="00A701C9" w:rsidTr="00733718">
        <w:trPr>
          <w:trHeight w:val="381"/>
        </w:trPr>
        <w:tc>
          <w:tcPr>
            <w:tcW w:w="1701" w:type="dxa"/>
            <w:shd w:val="clear" w:color="auto" w:fill="auto"/>
            <w:vAlign w:val="center"/>
          </w:tcPr>
          <w:p w:rsidR="002B6B23" w:rsidRPr="00ED0BBE" w:rsidRDefault="002B6B23" w:rsidP="00733718">
            <w:pPr>
              <w:pStyle w:val="TableParagraph"/>
              <w:spacing w:line="248" w:lineRule="exact"/>
              <w:ind w:left="69"/>
              <w:jc w:val="center"/>
              <w:rPr>
                <w:b/>
                <w:i/>
              </w:rPr>
            </w:pPr>
            <w:r w:rsidRPr="00ED0BBE">
              <w:rPr>
                <w:b/>
                <w:i/>
              </w:rPr>
              <w:t>Anexo V</w:t>
            </w:r>
          </w:p>
        </w:tc>
        <w:tc>
          <w:tcPr>
            <w:tcW w:w="6804" w:type="dxa"/>
            <w:shd w:val="clear" w:color="auto" w:fill="auto"/>
          </w:tcPr>
          <w:p w:rsidR="002B6B23" w:rsidRPr="00A701C9" w:rsidRDefault="002B6B23" w:rsidP="00733718">
            <w:pPr>
              <w:ind w:right="1293"/>
              <w:rPr>
                <w:b/>
              </w:rPr>
            </w:pPr>
            <w:r w:rsidRPr="00A701C9">
              <w:rPr>
                <w:i/>
              </w:rPr>
              <w:t>Modelo de Declaração Inciso XXXIII, Art. 7º,CF/88</w:t>
            </w:r>
          </w:p>
          <w:p w:rsidR="002B6B23" w:rsidRPr="00A701C9" w:rsidRDefault="002B6B23" w:rsidP="00733718">
            <w:pPr>
              <w:pStyle w:val="TableParagraph"/>
              <w:rPr>
                <w:i/>
              </w:rPr>
            </w:pPr>
          </w:p>
        </w:tc>
      </w:tr>
      <w:tr w:rsidR="002B6B23" w:rsidRPr="00A701C9" w:rsidTr="00733718">
        <w:trPr>
          <w:trHeight w:val="381"/>
        </w:trPr>
        <w:tc>
          <w:tcPr>
            <w:tcW w:w="1701" w:type="dxa"/>
            <w:shd w:val="clear" w:color="auto" w:fill="auto"/>
            <w:vAlign w:val="center"/>
          </w:tcPr>
          <w:p w:rsidR="002B6B23" w:rsidRPr="00ED0BBE" w:rsidRDefault="002B6B23" w:rsidP="00733718">
            <w:pPr>
              <w:pStyle w:val="TableParagraph"/>
              <w:spacing w:line="248" w:lineRule="exact"/>
              <w:ind w:left="69"/>
              <w:jc w:val="center"/>
              <w:rPr>
                <w:b/>
                <w:i/>
              </w:rPr>
            </w:pPr>
            <w:r>
              <w:rPr>
                <w:b/>
                <w:i/>
              </w:rPr>
              <w:t xml:space="preserve">Anexo </w:t>
            </w:r>
            <w:r w:rsidR="00B370C5">
              <w:rPr>
                <w:b/>
                <w:i/>
              </w:rPr>
              <w:t>VI</w:t>
            </w:r>
          </w:p>
        </w:tc>
        <w:tc>
          <w:tcPr>
            <w:tcW w:w="6804" w:type="dxa"/>
            <w:shd w:val="clear" w:color="auto" w:fill="auto"/>
          </w:tcPr>
          <w:p w:rsidR="002B6B23" w:rsidRPr="00A701C9" w:rsidRDefault="002B6B23" w:rsidP="00733718">
            <w:pPr>
              <w:ind w:right="1293"/>
              <w:rPr>
                <w:i/>
              </w:rPr>
            </w:pPr>
            <w:r>
              <w:rPr>
                <w:i/>
              </w:rPr>
              <w:t>Declaração de ME e EPP</w:t>
            </w:r>
          </w:p>
        </w:tc>
      </w:tr>
      <w:tr w:rsidR="002B6B23" w:rsidRPr="00A701C9" w:rsidTr="00733718">
        <w:trPr>
          <w:trHeight w:val="378"/>
        </w:trPr>
        <w:tc>
          <w:tcPr>
            <w:tcW w:w="1701" w:type="dxa"/>
            <w:shd w:val="clear" w:color="auto" w:fill="auto"/>
            <w:vAlign w:val="center"/>
          </w:tcPr>
          <w:p w:rsidR="002B6B23" w:rsidRPr="00ED0BBE" w:rsidRDefault="002B6B23" w:rsidP="00733718">
            <w:pPr>
              <w:pStyle w:val="TableParagraph"/>
              <w:spacing w:line="248" w:lineRule="exact"/>
              <w:ind w:left="69"/>
              <w:jc w:val="center"/>
              <w:rPr>
                <w:b/>
                <w:i/>
              </w:rPr>
            </w:pPr>
            <w:r w:rsidRPr="00ED0BBE">
              <w:rPr>
                <w:b/>
                <w:i/>
              </w:rPr>
              <w:t xml:space="preserve">Anexo </w:t>
            </w:r>
            <w:r w:rsidR="00830F83">
              <w:rPr>
                <w:b/>
                <w:i/>
              </w:rPr>
              <w:t>VII</w:t>
            </w:r>
          </w:p>
        </w:tc>
        <w:tc>
          <w:tcPr>
            <w:tcW w:w="6804" w:type="dxa"/>
            <w:shd w:val="clear" w:color="auto" w:fill="auto"/>
          </w:tcPr>
          <w:p w:rsidR="002B6B23" w:rsidRPr="00A701C9" w:rsidRDefault="002B6B23" w:rsidP="00733718">
            <w:pPr>
              <w:pStyle w:val="TableParagraph"/>
              <w:rPr>
                <w:i/>
              </w:rPr>
            </w:pPr>
            <w:r w:rsidRPr="00A701C9">
              <w:rPr>
                <w:i/>
              </w:rPr>
              <w:t>Minuta de Contrato</w:t>
            </w:r>
            <w:r>
              <w:rPr>
                <w:i/>
              </w:rPr>
              <w:t xml:space="preserve"> </w:t>
            </w:r>
          </w:p>
        </w:tc>
      </w:tr>
    </w:tbl>
    <w:p w:rsidR="002928D7" w:rsidRPr="00ED0BBE" w:rsidRDefault="002928D7" w:rsidP="00451C0C">
      <w:pPr>
        <w:tabs>
          <w:tab w:val="left" w:pos="470"/>
        </w:tabs>
      </w:pPr>
    </w:p>
    <w:p w:rsidR="002928D7" w:rsidRPr="00ED0BBE" w:rsidRDefault="002928D7" w:rsidP="002928D7">
      <w:pPr>
        <w:pStyle w:val="Corpodetexto"/>
        <w:spacing w:before="2"/>
        <w:rPr>
          <w:i/>
          <w:sz w:val="11"/>
        </w:rPr>
      </w:pPr>
    </w:p>
    <w:p w:rsidR="002928D7" w:rsidRPr="00ED0BBE" w:rsidRDefault="002928D7" w:rsidP="00F21632">
      <w:pPr>
        <w:pStyle w:val="PargrafodaLista"/>
        <w:numPr>
          <w:ilvl w:val="1"/>
          <w:numId w:val="2"/>
        </w:numPr>
        <w:tabs>
          <w:tab w:val="left" w:pos="510"/>
        </w:tabs>
        <w:spacing w:before="204"/>
        <w:ind w:right="117" w:firstLine="0"/>
      </w:pPr>
      <w:r w:rsidRPr="00ED0BBE">
        <w:t xml:space="preserve">- O Edital da presente licitação e seus Anexos encontram-se à disposição dos interessados no site da Prefeitura Municipal de São Gonçalo </w:t>
      </w:r>
      <w:hyperlink r:id="rId8" w:history="1">
        <w:r w:rsidRPr="00ED0BBE">
          <w:rPr>
            <w:rStyle w:val="Hyperlink"/>
          </w:rPr>
          <w:t>https://www.saogoncalo.rj.gov.br/</w:t>
        </w:r>
      </w:hyperlink>
      <w:r w:rsidRPr="00ED0BBE">
        <w:t>, ou na Secretaria Municipal de Saúde e Defesa Civil com sede</w:t>
      </w:r>
      <w:r w:rsidRPr="00ED0BBE">
        <w:rPr>
          <w:rFonts w:eastAsia="Times New Roman"/>
          <w:b/>
          <w:color w:val="000000"/>
          <w:lang w:val="pt-BR" w:eastAsia="pt-BR"/>
        </w:rPr>
        <w:t xml:space="preserve"> </w:t>
      </w:r>
      <w:r w:rsidRPr="00ED0BBE">
        <w:rPr>
          <w:rFonts w:eastAsia="Times New Roman"/>
          <w:color w:val="000000"/>
          <w:lang w:val="pt-BR" w:eastAsia="pt-BR"/>
        </w:rPr>
        <w:t xml:space="preserve">no G2 do São Gonçalo Shopping, à Avenida São Gonçalo nº 100 </w:t>
      </w:r>
      <w:r w:rsidRPr="00ED0BBE">
        <w:rPr>
          <w:rFonts w:eastAsia="Times New Roman"/>
          <w:color w:val="000000"/>
          <w:lang w:val="pt-BR" w:eastAsia="pt-BR"/>
        </w:rPr>
        <w:lastRenderedPageBreak/>
        <w:t>– Boa Vista – São Gonçalo – RJ</w:t>
      </w:r>
      <w:r w:rsidRPr="00ED0BBE">
        <w:t xml:space="preserve">, entre 09:00h e 17:00h, até 24 (vinte quatro) horas antes da data marcada para a abertura dos envelopes. Informações também poderão ser obtidas através dos telefones (0xx21) 31955798 – Ramal: 283, ou através do endereço de e-mail: cplsaudesg@gmail.com </w:t>
      </w:r>
      <w:hyperlink r:id="rId9"/>
      <w:r w:rsidRPr="00ED0BBE">
        <w:t xml:space="preserve"> diariamente, exceto aos sábados, domingos e feriados, onde serão prestados esclarecimentos e dirimidas dúvidas acerca do objeto desta Licitação, até 24 (vinte e quatro) horas anteriores à data marcada para abertura dos envelopes.</w:t>
      </w:r>
    </w:p>
    <w:p w:rsidR="002928D7" w:rsidRPr="00434163" w:rsidRDefault="002928D7" w:rsidP="00A66B03">
      <w:pPr>
        <w:pStyle w:val="Corpodetexto"/>
        <w:spacing w:before="9"/>
        <w:rPr>
          <w:sz w:val="20"/>
          <w:szCs w:val="20"/>
        </w:rPr>
      </w:pPr>
    </w:p>
    <w:p w:rsidR="002928D7" w:rsidRPr="00ED0BBE" w:rsidRDefault="002928D7" w:rsidP="00F21632">
      <w:pPr>
        <w:pStyle w:val="PargrafodaLista"/>
        <w:numPr>
          <w:ilvl w:val="1"/>
          <w:numId w:val="2"/>
        </w:numPr>
        <w:tabs>
          <w:tab w:val="left" w:pos="501"/>
        </w:tabs>
        <w:spacing w:before="1"/>
        <w:ind w:right="120" w:firstLine="0"/>
      </w:pPr>
      <w:r w:rsidRPr="00ED0BBE">
        <w:t xml:space="preserve">– Reserva-se ao </w:t>
      </w:r>
      <w:r w:rsidR="007C276A">
        <w:t>Fundo Municipal de Saúde</w:t>
      </w:r>
      <w:r w:rsidRPr="00ED0BBE">
        <w:t xml:space="preserve"> de São Gonçalo o direito de revogar no todo ou em parte a presente licitação, visando o interesse público decorrente de fato superveniente devidamente comprovado, devendo anulá-la por ilegalidade, assegurado o contraditório e a ampla defesa, sem que caiba aos licitantes qualquer direito a reclamações ou indenizações por estes fatos, conforme Art. 49, da Lei Federal nº 8.666/93.</w:t>
      </w:r>
    </w:p>
    <w:p w:rsidR="002928D7" w:rsidRPr="00ED0BBE" w:rsidRDefault="002928D7" w:rsidP="00F21632">
      <w:pPr>
        <w:pStyle w:val="PargrafodaLista"/>
        <w:numPr>
          <w:ilvl w:val="1"/>
          <w:numId w:val="2"/>
        </w:numPr>
        <w:tabs>
          <w:tab w:val="left" w:pos="567"/>
        </w:tabs>
        <w:spacing w:before="201"/>
        <w:ind w:left="426" w:right="121" w:firstLine="0"/>
      </w:pPr>
      <w:r w:rsidRPr="00ED0BBE">
        <w:t>– A CONCORRÊNCIA PÚBLICA a que se refere o presente Edital poderá ser adiada ou revogada por razões de interesse Público, ou anulada, sem que caiba aos licitantes qualquer direito a reclamações ou indenizações por estes fatos, conforme Art. 49 da Lei Federal nº 8.666/93.</w:t>
      </w:r>
    </w:p>
    <w:p w:rsidR="002928D7" w:rsidRPr="00434163" w:rsidRDefault="002928D7" w:rsidP="00733718">
      <w:pPr>
        <w:pStyle w:val="Corpodetexto"/>
        <w:spacing w:before="10"/>
        <w:ind w:right="121"/>
        <w:jc w:val="both"/>
        <w:rPr>
          <w:sz w:val="20"/>
          <w:szCs w:val="20"/>
        </w:rPr>
      </w:pPr>
    </w:p>
    <w:p w:rsidR="002928D7" w:rsidRPr="00A66B03" w:rsidRDefault="002928D7" w:rsidP="005D6CBB">
      <w:pPr>
        <w:pStyle w:val="PargrafodaLista"/>
        <w:numPr>
          <w:ilvl w:val="1"/>
          <w:numId w:val="2"/>
        </w:numPr>
        <w:tabs>
          <w:tab w:val="left" w:pos="426"/>
        </w:tabs>
        <w:ind w:right="121"/>
      </w:pPr>
      <w:r w:rsidRPr="00ED0BBE">
        <w:t>– Na sessão de que trata o item 1.2, após o julgamento da habilitação, serão decididas, se for o caso a data e a hora para abertura das propostas de preço.</w:t>
      </w:r>
    </w:p>
    <w:p w:rsidR="005D6CBB" w:rsidRPr="005D6CBB" w:rsidRDefault="008F12FC" w:rsidP="005D6CBB">
      <w:pPr>
        <w:pBdr>
          <w:top w:val="nil"/>
          <w:left w:val="nil"/>
          <w:bottom w:val="nil"/>
          <w:right w:val="nil"/>
          <w:between w:val="nil"/>
        </w:pBdr>
        <w:tabs>
          <w:tab w:val="center" w:pos="1134"/>
          <w:tab w:val="right" w:pos="8504"/>
        </w:tabs>
        <w:spacing w:before="240"/>
        <w:ind w:right="-1"/>
        <w:jc w:val="both"/>
        <w:rPr>
          <w:rFonts w:asciiTheme="majorHAnsi" w:hAnsiTheme="majorHAnsi" w:cstheme="majorHAnsi"/>
          <w:sz w:val="24"/>
          <w:szCs w:val="24"/>
        </w:rPr>
      </w:pPr>
      <w:r>
        <w:t xml:space="preserve">1.8  </w:t>
      </w:r>
      <w:r w:rsidR="002928D7" w:rsidRPr="00ED0BBE">
        <w:t xml:space="preserve">– </w:t>
      </w:r>
      <w:r w:rsidR="002928D7" w:rsidRPr="005D6CBB">
        <w:t xml:space="preserve">O preço global, estimado pelo Município de São Gonçalo, para a execução do objeto desta licitação é </w:t>
      </w:r>
      <w:r w:rsidR="005D6CBB" w:rsidRPr="005D6CBB">
        <w:t>R$ 2.800.319,62 (Dois milhões oitocentos mil trezentos e dezenove reais e sessenta e dois  centavos.).</w:t>
      </w:r>
    </w:p>
    <w:p w:rsidR="002928D7" w:rsidRPr="00ED0BBE" w:rsidRDefault="008F12FC" w:rsidP="005D6CBB">
      <w:pPr>
        <w:pBdr>
          <w:top w:val="nil"/>
          <w:left w:val="nil"/>
          <w:bottom w:val="nil"/>
          <w:right w:val="nil"/>
          <w:between w:val="nil"/>
        </w:pBdr>
        <w:tabs>
          <w:tab w:val="center" w:pos="1134"/>
          <w:tab w:val="right" w:pos="8504"/>
        </w:tabs>
        <w:spacing w:before="240"/>
        <w:ind w:right="-1"/>
        <w:jc w:val="both"/>
      </w:pPr>
      <w:r>
        <w:t>1.8.1</w:t>
      </w:r>
      <w:r w:rsidR="002928D7" w:rsidRPr="00ED0BBE">
        <w:t xml:space="preserve">- Os preços unitários devem ser limitados aos preços de mercado, guardando compatibilidade com os valores demonstrados na </w:t>
      </w:r>
      <w:r w:rsidR="00AA4995">
        <w:t xml:space="preserve">Planilha Orçamentária, Anexo </w:t>
      </w:r>
      <w:r w:rsidR="00A66B03">
        <w:t>II</w:t>
      </w:r>
      <w:r w:rsidR="00AA4995">
        <w:t>I</w:t>
      </w:r>
      <w:r w:rsidR="002928D7" w:rsidRPr="00ED0BBE">
        <w:t xml:space="preserve"> do </w:t>
      </w:r>
      <w:r w:rsidR="00A66B03">
        <w:t>Projeto Básico</w:t>
      </w:r>
      <w:r w:rsidR="002928D7" w:rsidRPr="00ED0BBE">
        <w:t>.</w:t>
      </w:r>
    </w:p>
    <w:p w:rsidR="002928D7" w:rsidRPr="00ED0BBE" w:rsidRDefault="002928D7" w:rsidP="005D6CBB">
      <w:pPr>
        <w:pStyle w:val="Corpodetexto"/>
        <w:spacing w:before="6"/>
        <w:jc w:val="both"/>
        <w:rPr>
          <w:sz w:val="33"/>
        </w:rPr>
      </w:pPr>
    </w:p>
    <w:p w:rsidR="002928D7" w:rsidRPr="00ED0BBE" w:rsidRDefault="008F12FC" w:rsidP="005D6CBB">
      <w:pPr>
        <w:tabs>
          <w:tab w:val="left" w:pos="635"/>
        </w:tabs>
        <w:ind w:right="115"/>
        <w:jc w:val="both"/>
      </w:pPr>
      <w:r>
        <w:t>1.9</w:t>
      </w:r>
      <w:r w:rsidR="002928D7" w:rsidRPr="00ED0BBE">
        <w:t>– A execução contratual será realizada na forma indireta, sendo o regime de execução a EMPREITADA POR PREÇO UNITÁRIO, com critério de julgamento de MENOR PREÇO GLOBAL.</w:t>
      </w:r>
    </w:p>
    <w:p w:rsidR="002928D7" w:rsidRPr="00ED0BBE" w:rsidRDefault="002928D7" w:rsidP="005D6CBB">
      <w:pPr>
        <w:pStyle w:val="Corpodetexto"/>
        <w:spacing w:before="10"/>
        <w:jc w:val="both"/>
      </w:pPr>
    </w:p>
    <w:p w:rsidR="002928D7" w:rsidRPr="00ED0BBE" w:rsidRDefault="002928D7" w:rsidP="005D6CBB">
      <w:pPr>
        <w:pStyle w:val="Ttulo1"/>
        <w:numPr>
          <w:ilvl w:val="0"/>
          <w:numId w:val="2"/>
        </w:numPr>
        <w:tabs>
          <w:tab w:val="left" w:pos="287"/>
        </w:tabs>
        <w:spacing w:before="1"/>
        <w:jc w:val="both"/>
      </w:pPr>
      <w:r w:rsidRPr="00ED0BBE">
        <w:t>– DO OBJETO</w:t>
      </w:r>
    </w:p>
    <w:p w:rsidR="002928D7" w:rsidRPr="00ED0BBE" w:rsidRDefault="002928D7" w:rsidP="005D6CBB">
      <w:pPr>
        <w:pStyle w:val="Corpodetexto"/>
        <w:jc w:val="both"/>
        <w:rPr>
          <w:b/>
        </w:rPr>
      </w:pPr>
    </w:p>
    <w:p w:rsidR="003B1C4E" w:rsidRPr="00063C07" w:rsidRDefault="002928D7" w:rsidP="00F21632">
      <w:pPr>
        <w:pStyle w:val="PargrafodaLista"/>
        <w:numPr>
          <w:ilvl w:val="1"/>
          <w:numId w:val="2"/>
        </w:numPr>
        <w:tabs>
          <w:tab w:val="left" w:pos="635"/>
        </w:tabs>
        <w:spacing w:before="10"/>
        <w:ind w:left="426" w:right="132" w:firstLine="0"/>
      </w:pPr>
      <w:r w:rsidRPr="00ED0BBE">
        <w:t xml:space="preserve">- </w:t>
      </w:r>
      <w:r w:rsidRPr="00063C07">
        <w:t xml:space="preserve">O objeto da presente Licitação é a escolha da(s) proposta(s) mais vantajosa(s) para a Administração </w:t>
      </w:r>
      <w:r w:rsidR="003B1C4E" w:rsidRPr="00063C07">
        <w:t xml:space="preserve">para </w:t>
      </w:r>
      <w:r w:rsidR="00C84DE9" w:rsidRPr="00063C07">
        <w:t xml:space="preserve">Contratação de empresa especializada em engenharia para a </w:t>
      </w:r>
      <w:r w:rsidR="00063C07" w:rsidRPr="00063C07">
        <w:t>REFORMA E AMPLIAÇÃO DE UNIDADE DE SAÚDE DA FAMÍLIA – USF BANDEIRANTES, situado na Rua Senador José Kairala, S/nº, esquina com Rua Joaqui</w:t>
      </w:r>
      <w:r w:rsidR="00BB0FD2">
        <w:t xml:space="preserve">m Laranjeiras - Miriambi - São </w:t>
      </w:r>
      <w:r w:rsidR="00063C07" w:rsidRPr="00063C07">
        <w:t>Gonçalo</w:t>
      </w:r>
      <w:r w:rsidR="00C84DE9" w:rsidRPr="00063C07">
        <w:t>.</w:t>
      </w:r>
    </w:p>
    <w:p w:rsidR="005866FB" w:rsidRPr="005866FB" w:rsidRDefault="005866FB" w:rsidP="005866FB">
      <w:pPr>
        <w:pStyle w:val="PargrafodaLista"/>
        <w:tabs>
          <w:tab w:val="left" w:pos="635"/>
        </w:tabs>
        <w:spacing w:before="10"/>
        <w:ind w:left="426" w:right="132"/>
      </w:pPr>
    </w:p>
    <w:p w:rsidR="002928D7" w:rsidRPr="00ED0BBE" w:rsidRDefault="002928D7" w:rsidP="00F21632">
      <w:pPr>
        <w:pStyle w:val="Ttulo1"/>
        <w:numPr>
          <w:ilvl w:val="0"/>
          <w:numId w:val="2"/>
        </w:numPr>
        <w:tabs>
          <w:tab w:val="left" w:pos="287"/>
        </w:tabs>
        <w:spacing w:before="1"/>
        <w:jc w:val="left"/>
      </w:pPr>
      <w:r w:rsidRPr="00ED0BBE">
        <w:t xml:space="preserve">– </w:t>
      </w:r>
      <w:r w:rsidRPr="00ED0BBE">
        <w:rPr>
          <w:spacing w:val="-3"/>
        </w:rPr>
        <w:t xml:space="preserve">DAS </w:t>
      </w:r>
      <w:r w:rsidRPr="00ED0BBE">
        <w:t>CONDIÇÕES DE PARTICIPAÇÃO</w:t>
      </w:r>
    </w:p>
    <w:p w:rsidR="002928D7" w:rsidRPr="00ED0BBE" w:rsidRDefault="002928D7" w:rsidP="002928D7">
      <w:pPr>
        <w:pStyle w:val="Corpodetexto"/>
        <w:rPr>
          <w:b/>
        </w:rPr>
      </w:pPr>
    </w:p>
    <w:p w:rsidR="002928D7" w:rsidRDefault="002928D7" w:rsidP="00A66B03">
      <w:pPr>
        <w:pStyle w:val="PargrafodaLista"/>
        <w:numPr>
          <w:ilvl w:val="1"/>
          <w:numId w:val="2"/>
        </w:numPr>
        <w:tabs>
          <w:tab w:val="left" w:pos="479"/>
        </w:tabs>
        <w:spacing w:before="1"/>
        <w:ind w:right="119" w:firstLine="0"/>
      </w:pPr>
      <w:r w:rsidRPr="00ED0BBE">
        <w:t>– A empresa licitante poderá ser representada, no presente certame licitatório, por procurador legalmente habilitado, desde que apresentado o instrumento procuratório, com firma reconhecida, até o início da sessão de abertura dos envelopes.</w:t>
      </w:r>
    </w:p>
    <w:p w:rsidR="00434163" w:rsidRPr="00ED0BBE" w:rsidRDefault="00434163" w:rsidP="00434163">
      <w:pPr>
        <w:pStyle w:val="PargrafodaLista"/>
        <w:tabs>
          <w:tab w:val="left" w:pos="479"/>
        </w:tabs>
        <w:spacing w:before="1"/>
        <w:ind w:left="425" w:right="119"/>
      </w:pPr>
    </w:p>
    <w:p w:rsidR="002928D7" w:rsidRPr="00ED0BBE" w:rsidRDefault="002928D7" w:rsidP="00F21632">
      <w:pPr>
        <w:pStyle w:val="PargrafodaLista"/>
        <w:numPr>
          <w:ilvl w:val="2"/>
          <w:numId w:val="2"/>
        </w:numPr>
        <w:tabs>
          <w:tab w:val="left" w:pos="709"/>
        </w:tabs>
        <w:ind w:left="709" w:right="118" w:hanging="283"/>
      </w:pPr>
      <w:r w:rsidRPr="00ED0BBE">
        <w:t xml:space="preserve">– A não apresentação ou incorreção do documento de representação </w:t>
      </w:r>
      <w:r w:rsidRPr="00ED0BBE">
        <w:lastRenderedPageBreak/>
        <w:t>pelo Procurador não inabilitará a licitante, mas impedirá o representante de se manifestar e responder pela mesma.</w:t>
      </w:r>
    </w:p>
    <w:p w:rsidR="002928D7" w:rsidRPr="00ED0BBE" w:rsidRDefault="002928D7" w:rsidP="00A66B03">
      <w:pPr>
        <w:pStyle w:val="Corpodetexto"/>
        <w:spacing w:before="11"/>
        <w:rPr>
          <w:sz w:val="32"/>
        </w:rPr>
      </w:pPr>
    </w:p>
    <w:p w:rsidR="002928D7" w:rsidRPr="00ED0BBE" w:rsidRDefault="002928D7" w:rsidP="00F21632">
      <w:pPr>
        <w:pStyle w:val="PargrafodaLista"/>
        <w:numPr>
          <w:ilvl w:val="1"/>
          <w:numId w:val="2"/>
        </w:numPr>
        <w:tabs>
          <w:tab w:val="left" w:pos="491"/>
        </w:tabs>
        <w:ind w:right="119" w:firstLine="0"/>
      </w:pPr>
      <w:r w:rsidRPr="00ED0BBE">
        <w:t>– Não poderão participar as empresas declaradas inidôneas pela Administração Direta ou Indireta, Federal, Estadual ou Municipal.</w:t>
      </w:r>
    </w:p>
    <w:p w:rsidR="002928D7" w:rsidRPr="00ED0BBE" w:rsidRDefault="002928D7" w:rsidP="00A66B03">
      <w:pPr>
        <w:pStyle w:val="Corpodetexto"/>
        <w:spacing w:before="1"/>
        <w:rPr>
          <w:sz w:val="33"/>
        </w:rPr>
      </w:pPr>
    </w:p>
    <w:p w:rsidR="002928D7" w:rsidRPr="00ED0BBE" w:rsidRDefault="002928D7" w:rsidP="00F21632">
      <w:pPr>
        <w:pStyle w:val="PargrafodaLista"/>
        <w:numPr>
          <w:ilvl w:val="1"/>
          <w:numId w:val="2"/>
        </w:numPr>
        <w:tabs>
          <w:tab w:val="left" w:pos="508"/>
        </w:tabs>
        <w:ind w:right="122" w:firstLine="0"/>
        <w:rPr>
          <w:b/>
          <w:u w:val="single"/>
        </w:rPr>
      </w:pPr>
      <w:r w:rsidRPr="00ED0BBE">
        <w:t xml:space="preserve">– Não serão admitidas à presente licitação as empresas que se encontrem sob o regime falimentar. </w:t>
      </w:r>
      <w:r w:rsidRPr="00ED0BBE">
        <w:rPr>
          <w:b/>
          <w:u w:val="single"/>
        </w:rPr>
        <w:t>As empresas em recuperação judicial que tenham seu plano de recuperação aprovado pelo juízo competente poderão participar do certame;</w:t>
      </w:r>
    </w:p>
    <w:p w:rsidR="002928D7" w:rsidRPr="00ED0BBE" w:rsidRDefault="002928D7" w:rsidP="00A66B03">
      <w:pPr>
        <w:pStyle w:val="Corpodetexto"/>
        <w:rPr>
          <w:sz w:val="33"/>
        </w:rPr>
      </w:pPr>
    </w:p>
    <w:p w:rsidR="002928D7" w:rsidRPr="00ED0BBE" w:rsidRDefault="002928D7" w:rsidP="00F21632">
      <w:pPr>
        <w:pStyle w:val="PargrafodaLista"/>
        <w:numPr>
          <w:ilvl w:val="1"/>
          <w:numId w:val="2"/>
        </w:numPr>
        <w:tabs>
          <w:tab w:val="left" w:pos="501"/>
        </w:tabs>
        <w:spacing w:before="201"/>
        <w:ind w:right="119" w:firstLine="0"/>
      </w:pPr>
      <w:r w:rsidRPr="00ED0BBE">
        <w:t>– Não será admitida a representação de mais de 01(uma) empresa licitante por 01(uma) pessoa física ou jurídica, nem a participação de mais de 01(uma) empresa sob o controle de 01(um) mesmo grupo de pessoas físicas ou jurídicas.</w:t>
      </w:r>
    </w:p>
    <w:p w:rsidR="002928D7" w:rsidRPr="00ED0BBE" w:rsidRDefault="002928D7" w:rsidP="00A66B03">
      <w:pPr>
        <w:pStyle w:val="Corpodetexto"/>
        <w:spacing w:before="10"/>
        <w:rPr>
          <w:sz w:val="32"/>
        </w:rPr>
      </w:pPr>
    </w:p>
    <w:p w:rsidR="002928D7" w:rsidRPr="00ED0BBE" w:rsidRDefault="002928D7" w:rsidP="00F21632">
      <w:pPr>
        <w:pStyle w:val="PargrafodaLista"/>
        <w:numPr>
          <w:ilvl w:val="1"/>
          <w:numId w:val="2"/>
        </w:numPr>
        <w:tabs>
          <w:tab w:val="left" w:pos="472"/>
        </w:tabs>
        <w:ind w:right="118" w:firstLine="0"/>
      </w:pPr>
      <w:r w:rsidRPr="00ED0BBE">
        <w:t>- Não será permitida, ainda, a participação de empresas cujos dirigentes, gerentes, sócios ou componentes do seu quadro técnico seja servidor do Município ou de suas sociedades paraestatais, fundações ou autarquias, em consonância com o disposto no art. 9º, Inc. III da Lei Federal nº. 8.666/93.</w:t>
      </w:r>
    </w:p>
    <w:p w:rsidR="002928D7" w:rsidRPr="00ED0BBE" w:rsidRDefault="002928D7" w:rsidP="00A66B03">
      <w:pPr>
        <w:pStyle w:val="Corpodetexto"/>
        <w:spacing w:before="2"/>
        <w:rPr>
          <w:sz w:val="33"/>
        </w:rPr>
      </w:pPr>
    </w:p>
    <w:p w:rsidR="002928D7" w:rsidRPr="00ED0BBE" w:rsidRDefault="002928D7" w:rsidP="00F21632">
      <w:pPr>
        <w:pStyle w:val="PargrafodaLista"/>
        <w:numPr>
          <w:ilvl w:val="1"/>
          <w:numId w:val="2"/>
        </w:numPr>
        <w:tabs>
          <w:tab w:val="left" w:pos="501"/>
        </w:tabs>
        <w:ind w:right="115" w:firstLine="0"/>
      </w:pPr>
      <w:r w:rsidRPr="00ED0BBE">
        <w:t>– A participação nesta licitação importa ao proponente a irrestrita aceitação das condições estabelecidas no presente Edital e seus Anexos, bem como na observância dos regulamentos, normas administrativas e técnicas aplicáveis, excetuando-se as impugnações efetuadas na forma do §2º, do Art. 41 da Lei nº 8.666/93.</w:t>
      </w:r>
    </w:p>
    <w:p w:rsidR="002928D7" w:rsidRPr="00ED0BBE" w:rsidRDefault="002928D7" w:rsidP="00A66B03">
      <w:pPr>
        <w:pStyle w:val="Corpodetexto"/>
        <w:spacing w:before="1"/>
        <w:rPr>
          <w:sz w:val="33"/>
        </w:rPr>
      </w:pPr>
    </w:p>
    <w:p w:rsidR="002928D7" w:rsidRPr="00ED0BBE" w:rsidRDefault="002928D7" w:rsidP="00F21632">
      <w:pPr>
        <w:pStyle w:val="PargrafodaLista"/>
        <w:numPr>
          <w:ilvl w:val="1"/>
          <w:numId w:val="2"/>
        </w:numPr>
        <w:tabs>
          <w:tab w:val="left" w:pos="604"/>
        </w:tabs>
        <w:ind w:right="123" w:firstLine="0"/>
      </w:pPr>
      <w:r w:rsidRPr="00ED0BBE">
        <w:t>– A impugnação feita tempestivamente pela licitante não a impedirá de participar do processo licitatório até o trânsito em julgado da decisão a ela pertinente.</w:t>
      </w:r>
    </w:p>
    <w:p w:rsidR="002928D7" w:rsidRPr="00ED0BBE" w:rsidRDefault="002928D7" w:rsidP="00A66B03">
      <w:pPr>
        <w:pStyle w:val="Corpodetexto"/>
        <w:spacing w:before="11"/>
        <w:rPr>
          <w:sz w:val="32"/>
        </w:rPr>
      </w:pPr>
    </w:p>
    <w:p w:rsidR="002928D7" w:rsidRPr="00ED0BBE" w:rsidRDefault="002928D7" w:rsidP="00F21632">
      <w:pPr>
        <w:pStyle w:val="PargrafodaLista"/>
        <w:numPr>
          <w:ilvl w:val="1"/>
          <w:numId w:val="2"/>
        </w:numPr>
        <w:tabs>
          <w:tab w:val="left" w:pos="681"/>
        </w:tabs>
        <w:ind w:right="117" w:firstLine="0"/>
      </w:pPr>
      <w:r w:rsidRPr="00ED0BBE">
        <w:t>– O proponente arcará com todos os custos diretos ou indiretos para a preparação e apresentação de sua proposta, independentemente do resultado do processo licitatório.</w:t>
      </w:r>
    </w:p>
    <w:p w:rsidR="002928D7" w:rsidRPr="00ED0BBE" w:rsidRDefault="002928D7" w:rsidP="00A66B03">
      <w:pPr>
        <w:pStyle w:val="PargrafodaLista"/>
      </w:pPr>
    </w:p>
    <w:p w:rsidR="002928D7" w:rsidRPr="00ED0BBE" w:rsidRDefault="002928D7" w:rsidP="00A66B03">
      <w:pPr>
        <w:pStyle w:val="PargrafodaLista"/>
        <w:tabs>
          <w:tab w:val="left" w:pos="681"/>
        </w:tabs>
        <w:ind w:left="425" w:right="117"/>
      </w:pPr>
    </w:p>
    <w:p w:rsidR="002928D7" w:rsidRPr="00ED0BBE" w:rsidRDefault="002928D7" w:rsidP="002928D7">
      <w:pPr>
        <w:pStyle w:val="Ttulo1"/>
        <w:tabs>
          <w:tab w:val="left" w:pos="287"/>
        </w:tabs>
        <w:ind w:left="286"/>
        <w:jc w:val="left"/>
      </w:pPr>
      <w:r w:rsidRPr="00ED0BBE">
        <w:t>4 – DA FORMA DE APRESENTAÇÃO DOS ENVELOPES</w:t>
      </w:r>
    </w:p>
    <w:p w:rsidR="002928D7" w:rsidRPr="00ED0BBE" w:rsidRDefault="002928D7" w:rsidP="002928D7">
      <w:pPr>
        <w:pStyle w:val="Ttulo1"/>
        <w:tabs>
          <w:tab w:val="left" w:pos="287"/>
        </w:tabs>
        <w:ind w:left="286"/>
        <w:jc w:val="left"/>
      </w:pPr>
    </w:p>
    <w:p w:rsidR="002928D7" w:rsidRPr="00ED0BBE" w:rsidRDefault="002928D7" w:rsidP="00F21632">
      <w:pPr>
        <w:pStyle w:val="PargrafodaLista"/>
        <w:numPr>
          <w:ilvl w:val="1"/>
          <w:numId w:val="4"/>
        </w:numPr>
        <w:tabs>
          <w:tab w:val="left" w:pos="527"/>
        </w:tabs>
        <w:spacing w:before="129"/>
        <w:ind w:left="426" w:right="115" w:firstLine="0"/>
      </w:pPr>
      <w:r w:rsidRPr="00ED0BBE">
        <w:t>– No horário, data e local estabelecidos no item 1.2 deste Edital, os licitantes apresentarão 02 (dois) envelopes, opacos, indevassáveis e lacrados, designados respectivamente “A” e “B”, constando obrigatoriamente da parte externa de cada um deles as seguintes indicações:</w:t>
      </w:r>
    </w:p>
    <w:p w:rsidR="002928D7" w:rsidRPr="00ED0BBE" w:rsidRDefault="002928D7" w:rsidP="00A66B03">
      <w:pPr>
        <w:pStyle w:val="Corpodetexto"/>
        <w:spacing w:before="10"/>
        <w:rPr>
          <w:sz w:val="32"/>
        </w:rPr>
      </w:pPr>
    </w:p>
    <w:p w:rsidR="007C276A" w:rsidRDefault="002928D7" w:rsidP="00A66B03">
      <w:pPr>
        <w:pStyle w:val="Ttulo1"/>
        <w:ind w:left="810" w:right="3060"/>
        <w:jc w:val="left"/>
      </w:pPr>
      <w:r w:rsidRPr="00ED0BBE">
        <w:t xml:space="preserve">ENVELOPE “A” – DOCUMENTAÇÃO CONCORRÊNCIA PÚBLICA </w:t>
      </w:r>
      <w:r w:rsidR="007C276A">
        <w:t>FMS Nº</w:t>
      </w:r>
      <w:r w:rsidRPr="00ED0BBE">
        <w:t>___/20</w:t>
      </w:r>
      <w:r w:rsidR="00C84DE9">
        <w:t>23</w:t>
      </w:r>
    </w:p>
    <w:p w:rsidR="002928D7" w:rsidRPr="00ED0BBE" w:rsidRDefault="005866FB" w:rsidP="00A66B03">
      <w:pPr>
        <w:pStyle w:val="Ttulo1"/>
        <w:ind w:left="810" w:right="3060"/>
        <w:jc w:val="left"/>
      </w:pPr>
      <w:r>
        <w:t xml:space="preserve"> DATA DA ABERTURA:  __/__/2023</w:t>
      </w:r>
    </w:p>
    <w:p w:rsidR="002928D7" w:rsidRPr="00ED0BBE" w:rsidRDefault="002928D7" w:rsidP="00A66B03">
      <w:pPr>
        <w:pStyle w:val="Ttulo1"/>
        <w:ind w:left="810" w:right="3060"/>
        <w:jc w:val="left"/>
      </w:pPr>
      <w:r w:rsidRPr="00ED0BBE">
        <w:lastRenderedPageBreak/>
        <w:t>HORÁRIO: __:__ HORAS</w:t>
      </w:r>
    </w:p>
    <w:p w:rsidR="002928D7" w:rsidRPr="00ED0BBE" w:rsidRDefault="002928D7" w:rsidP="00A66B03">
      <w:pPr>
        <w:ind w:left="810"/>
        <w:rPr>
          <w:b/>
        </w:rPr>
      </w:pPr>
      <w:r w:rsidRPr="00ED0BBE">
        <w:rPr>
          <w:b/>
        </w:rPr>
        <w:t>NOME COMPLETO E ENDEREÇO DO LICITANTE:</w:t>
      </w:r>
    </w:p>
    <w:p w:rsidR="002928D7" w:rsidRPr="00ED0BBE" w:rsidRDefault="002928D7" w:rsidP="00A66B03">
      <w:pPr>
        <w:pStyle w:val="Corpodetexto"/>
        <w:rPr>
          <w:sz w:val="24"/>
        </w:rPr>
      </w:pPr>
    </w:p>
    <w:p w:rsidR="002928D7" w:rsidRPr="00ED0BBE" w:rsidRDefault="002928D7" w:rsidP="00A66B03">
      <w:pPr>
        <w:pStyle w:val="Corpodetexto"/>
        <w:spacing w:before="2"/>
        <w:rPr>
          <w:sz w:val="26"/>
        </w:rPr>
      </w:pPr>
    </w:p>
    <w:p w:rsidR="002928D7" w:rsidRPr="00ED0BBE" w:rsidRDefault="002928D7" w:rsidP="00A66B03">
      <w:pPr>
        <w:pStyle w:val="Ttulo1"/>
        <w:ind w:left="810" w:right="2776"/>
        <w:jc w:val="left"/>
      </w:pPr>
      <w:r w:rsidRPr="00ED0BBE">
        <w:t>ENVELOPE “B” – PROPOSTA DE PREÇOS CONCO</w:t>
      </w:r>
      <w:r w:rsidR="00C84DE9">
        <w:t>RRÊNCIA PÚBLICA FMS Nº ___/2023</w:t>
      </w:r>
      <w:r w:rsidR="007C276A">
        <w:t xml:space="preserve"> </w:t>
      </w:r>
      <w:r w:rsidR="005866FB">
        <w:t>DATA DA ABERTURA: __/__/2023</w:t>
      </w:r>
    </w:p>
    <w:p w:rsidR="002928D7" w:rsidRPr="00ED0BBE" w:rsidRDefault="002928D7" w:rsidP="00A66B03">
      <w:pPr>
        <w:pStyle w:val="Ttulo1"/>
        <w:ind w:left="810" w:right="2776"/>
        <w:jc w:val="left"/>
      </w:pPr>
      <w:r w:rsidRPr="00ED0BBE">
        <w:t>HORÁRIO: __:__  HORAS</w:t>
      </w:r>
    </w:p>
    <w:p w:rsidR="002928D7" w:rsidRDefault="002928D7" w:rsidP="00A66B03">
      <w:pPr>
        <w:spacing w:before="2"/>
        <w:ind w:left="90" w:right="-59" w:firstLine="720"/>
        <w:rPr>
          <w:b/>
        </w:rPr>
      </w:pPr>
      <w:r w:rsidRPr="00ED0BBE">
        <w:rPr>
          <w:b/>
        </w:rPr>
        <w:t xml:space="preserve">NOME COMPLETO E ENDEREÇO DO LICITANTE: </w:t>
      </w:r>
    </w:p>
    <w:p w:rsidR="005866FB" w:rsidRPr="00ED0BBE" w:rsidRDefault="005866FB" w:rsidP="00A66B03">
      <w:pPr>
        <w:spacing w:before="2"/>
        <w:ind w:left="90" w:right="-59" w:firstLine="720"/>
        <w:rPr>
          <w:b/>
        </w:rPr>
      </w:pPr>
    </w:p>
    <w:p w:rsidR="002928D7" w:rsidRPr="00ED0BBE" w:rsidRDefault="002928D7" w:rsidP="00F21632">
      <w:pPr>
        <w:numPr>
          <w:ilvl w:val="0"/>
          <w:numId w:val="4"/>
        </w:numPr>
        <w:spacing w:before="2"/>
        <w:ind w:left="426" w:right="-59" w:firstLine="0"/>
        <w:rPr>
          <w:b/>
        </w:rPr>
      </w:pPr>
      <w:r w:rsidRPr="00ED0BBE">
        <w:rPr>
          <w:b/>
        </w:rPr>
        <w:t>– DO ENVELOPE DE DOCUMENTAÇÃO</w:t>
      </w:r>
    </w:p>
    <w:p w:rsidR="002928D7" w:rsidRPr="00ED0BBE" w:rsidRDefault="002928D7" w:rsidP="00A66B03">
      <w:pPr>
        <w:pStyle w:val="PargrafodaLista"/>
        <w:tabs>
          <w:tab w:val="left" w:pos="142"/>
        </w:tabs>
        <w:ind w:left="426" w:right="115"/>
      </w:pPr>
      <w:r w:rsidRPr="00ED0BBE">
        <w:t xml:space="preserve">5.1 – No </w:t>
      </w:r>
      <w:r w:rsidRPr="00ED0BBE">
        <w:rPr>
          <w:b/>
        </w:rPr>
        <w:t>ENVELOPE “A” – DOCUMENTAÇÃO</w:t>
      </w:r>
      <w:r w:rsidRPr="00ED0BBE">
        <w:t xml:space="preserve"> deverá ser apresentada os documentos a seguir discriminados, em original ou por qualquer processo de cópia autenticada por Cartório competente ou por funcionário qualificado da Comissão Permanente de Licitações, mediante apresentação de originais para confronto, dentro dos seus respectivos prazos de validade.</w:t>
      </w:r>
    </w:p>
    <w:p w:rsidR="002928D7" w:rsidRPr="00ED0BBE" w:rsidRDefault="002928D7" w:rsidP="00A66B03">
      <w:pPr>
        <w:pStyle w:val="Corpodetexto"/>
        <w:spacing w:before="2"/>
        <w:rPr>
          <w:sz w:val="33"/>
        </w:rPr>
      </w:pPr>
    </w:p>
    <w:p w:rsidR="002928D7" w:rsidRPr="00ED0BBE" w:rsidRDefault="002928D7" w:rsidP="00F21632">
      <w:pPr>
        <w:pStyle w:val="PargrafodaLista"/>
        <w:numPr>
          <w:ilvl w:val="2"/>
          <w:numId w:val="4"/>
        </w:numPr>
        <w:tabs>
          <w:tab w:val="left" w:pos="729"/>
        </w:tabs>
        <w:spacing w:before="1"/>
        <w:ind w:left="567" w:right="116" w:firstLine="0"/>
      </w:pPr>
      <w:r w:rsidRPr="00ED0BBE">
        <w:t>– No caso da necessidade de autenticação por funcionário qualificado da Comissão permanente de licitação, esta deverá ocorrer na forma acima e até 24 (vinte e quatro) horas antes do horário marcado para o recebimento dos envelopes de documentação e de proposta de preços, sendo vedada a autenticação de documentos durante a sessão de julgamento, sob pena de inabilitação ou desclassificação do certame.</w:t>
      </w:r>
    </w:p>
    <w:p w:rsidR="002928D7" w:rsidRPr="00ED0BBE" w:rsidRDefault="002928D7" w:rsidP="00A66B03">
      <w:pPr>
        <w:pStyle w:val="Corpodetexto"/>
        <w:spacing w:before="7"/>
        <w:rPr>
          <w:sz w:val="32"/>
        </w:rPr>
      </w:pPr>
    </w:p>
    <w:p w:rsidR="002928D7" w:rsidRPr="00ED0BBE" w:rsidRDefault="002928D7" w:rsidP="00F21632">
      <w:pPr>
        <w:pStyle w:val="Ttulo1"/>
        <w:numPr>
          <w:ilvl w:val="1"/>
          <w:numId w:val="4"/>
        </w:numPr>
        <w:tabs>
          <w:tab w:val="left" w:pos="470"/>
        </w:tabs>
        <w:ind w:left="469" w:hanging="368"/>
        <w:jc w:val="left"/>
      </w:pPr>
      <w:r w:rsidRPr="00ED0BBE">
        <w:rPr>
          <w:b w:val="0"/>
        </w:rPr>
        <w:t xml:space="preserve">- </w:t>
      </w:r>
      <w:r w:rsidRPr="00ED0BBE">
        <w:t>Relativos à Habilitação Jurídica.</w:t>
      </w:r>
    </w:p>
    <w:p w:rsidR="002928D7" w:rsidRPr="00ED0BBE" w:rsidRDefault="002928D7" w:rsidP="00A66B03">
      <w:pPr>
        <w:pStyle w:val="Corpodetexto"/>
        <w:rPr>
          <w:b/>
          <w:sz w:val="24"/>
        </w:rPr>
      </w:pPr>
    </w:p>
    <w:p w:rsidR="002928D7" w:rsidRPr="00ED0BBE" w:rsidRDefault="002928D7" w:rsidP="00A66B03">
      <w:pPr>
        <w:pStyle w:val="Corpodetexto"/>
        <w:spacing w:before="4"/>
        <w:rPr>
          <w:b/>
          <w:sz w:val="20"/>
        </w:rPr>
      </w:pPr>
    </w:p>
    <w:p w:rsidR="002928D7" w:rsidRPr="00ED0BBE" w:rsidRDefault="002928D7" w:rsidP="00F21632">
      <w:pPr>
        <w:pStyle w:val="PargrafodaLista"/>
        <w:numPr>
          <w:ilvl w:val="2"/>
          <w:numId w:val="4"/>
        </w:numPr>
        <w:tabs>
          <w:tab w:val="left" w:pos="142"/>
        </w:tabs>
        <w:ind w:left="567" w:firstLine="0"/>
      </w:pPr>
      <w:r w:rsidRPr="00ED0BBE">
        <w:t>– Registro Comercial, no caso de empresa individual;</w:t>
      </w:r>
    </w:p>
    <w:p w:rsidR="002928D7" w:rsidRPr="00ED0BBE" w:rsidRDefault="002928D7" w:rsidP="00A66B03">
      <w:pPr>
        <w:pStyle w:val="PargrafodaLista"/>
        <w:tabs>
          <w:tab w:val="left" w:pos="142"/>
        </w:tabs>
        <w:ind w:left="567"/>
      </w:pPr>
    </w:p>
    <w:p w:rsidR="002928D7" w:rsidRPr="00ED0BBE" w:rsidRDefault="002928D7" w:rsidP="00F21632">
      <w:pPr>
        <w:pStyle w:val="PargrafodaLista"/>
        <w:numPr>
          <w:ilvl w:val="2"/>
          <w:numId w:val="4"/>
        </w:numPr>
        <w:tabs>
          <w:tab w:val="left" w:pos="142"/>
        </w:tabs>
        <w:ind w:left="567" w:firstLine="0"/>
      </w:pPr>
      <w:r w:rsidRPr="00ED0BBE">
        <w:t>Ato Constitutivo, Estatuto ou Contrato Social em vigor e alterações subsequentes, devidamente registrados, em se tratando de Sociedades Comerciais, e no caso de Sociedade por Ações, acompanhado de documentos de eleição de seus administradores;</w:t>
      </w:r>
    </w:p>
    <w:p w:rsidR="002928D7" w:rsidRPr="00ED0BBE" w:rsidRDefault="002928D7" w:rsidP="00F21632">
      <w:pPr>
        <w:pStyle w:val="PargrafodaLista"/>
        <w:numPr>
          <w:ilvl w:val="2"/>
          <w:numId w:val="4"/>
        </w:numPr>
        <w:tabs>
          <w:tab w:val="left" w:pos="142"/>
          <w:tab w:val="left" w:pos="683"/>
        </w:tabs>
        <w:spacing w:before="201"/>
        <w:ind w:left="567" w:right="452" w:firstLine="0"/>
      </w:pPr>
      <w:r w:rsidRPr="00ED0BBE">
        <w:t>– Inscrição do Ato Constitutivo, no caso de Sociedades Civis, acompanhado de prova da composição da Diretoria em exercício;</w:t>
      </w:r>
    </w:p>
    <w:p w:rsidR="002928D7" w:rsidRPr="00ED0BBE" w:rsidRDefault="002928D7" w:rsidP="00A66B03">
      <w:pPr>
        <w:pStyle w:val="Corpodetexto"/>
        <w:ind w:left="567"/>
        <w:rPr>
          <w:sz w:val="24"/>
        </w:rPr>
      </w:pPr>
    </w:p>
    <w:p w:rsidR="002928D7" w:rsidRPr="00ED0BBE" w:rsidRDefault="002928D7" w:rsidP="00A66B03">
      <w:pPr>
        <w:pStyle w:val="Corpodetexto"/>
        <w:spacing w:before="10"/>
        <w:ind w:left="567"/>
        <w:rPr>
          <w:sz w:val="19"/>
        </w:rPr>
      </w:pPr>
    </w:p>
    <w:p w:rsidR="002928D7" w:rsidRPr="00ED0BBE" w:rsidRDefault="002928D7" w:rsidP="00F21632">
      <w:pPr>
        <w:pStyle w:val="PargrafodaLista"/>
        <w:numPr>
          <w:ilvl w:val="2"/>
          <w:numId w:val="4"/>
        </w:numPr>
        <w:tabs>
          <w:tab w:val="left" w:pos="669"/>
        </w:tabs>
        <w:spacing w:before="1"/>
        <w:ind w:left="567" w:right="120" w:firstLine="0"/>
      </w:pPr>
      <w:r w:rsidRPr="00ED0BBE">
        <w:t>– Decreto de autorização, em se tratando de empresa ou sociedade estrangeira em funcionamento no País, e ato de registro ou autorização para funcionamento expedido pelo órgão competente, quando a atividade assim o exigir.</w:t>
      </w:r>
    </w:p>
    <w:p w:rsidR="002928D7" w:rsidRPr="00ED0BBE" w:rsidRDefault="002928D7" w:rsidP="00A66B03">
      <w:pPr>
        <w:pStyle w:val="Corpodetexto"/>
        <w:spacing w:before="10"/>
        <w:rPr>
          <w:sz w:val="32"/>
        </w:rPr>
      </w:pPr>
    </w:p>
    <w:p w:rsidR="002928D7" w:rsidRPr="00ED0BBE" w:rsidRDefault="002928D7" w:rsidP="00F21632">
      <w:pPr>
        <w:pStyle w:val="Ttulo1"/>
        <w:numPr>
          <w:ilvl w:val="1"/>
          <w:numId w:val="4"/>
        </w:numPr>
        <w:tabs>
          <w:tab w:val="left" w:pos="470"/>
        </w:tabs>
        <w:spacing w:before="1"/>
        <w:ind w:left="469" w:hanging="368"/>
        <w:jc w:val="both"/>
      </w:pPr>
      <w:r w:rsidRPr="00ED0BBE">
        <w:rPr>
          <w:b w:val="0"/>
        </w:rPr>
        <w:t xml:space="preserve">- </w:t>
      </w:r>
      <w:r w:rsidRPr="00ED0BBE">
        <w:t>Relativos à Regularidade Fiscal e Trabalhista.</w:t>
      </w:r>
    </w:p>
    <w:p w:rsidR="002928D7" w:rsidRPr="00ED0BBE" w:rsidRDefault="002928D7" w:rsidP="00A66B03">
      <w:pPr>
        <w:pStyle w:val="Corpodetexto"/>
        <w:rPr>
          <w:b/>
          <w:sz w:val="24"/>
        </w:rPr>
      </w:pPr>
    </w:p>
    <w:p w:rsidR="002928D7" w:rsidRPr="00ED0BBE" w:rsidRDefault="002928D7" w:rsidP="00A66B03">
      <w:pPr>
        <w:pStyle w:val="Corpodetexto"/>
        <w:spacing w:before="1"/>
        <w:rPr>
          <w:b/>
          <w:sz w:val="20"/>
        </w:rPr>
      </w:pPr>
    </w:p>
    <w:p w:rsidR="002928D7" w:rsidRPr="00ED0BBE" w:rsidRDefault="002928D7" w:rsidP="00F21632">
      <w:pPr>
        <w:pStyle w:val="PargrafodaLista"/>
        <w:numPr>
          <w:ilvl w:val="2"/>
          <w:numId w:val="4"/>
        </w:numPr>
        <w:tabs>
          <w:tab w:val="left" w:pos="717"/>
        </w:tabs>
        <w:spacing w:before="1"/>
        <w:ind w:left="426" w:right="124" w:firstLine="0"/>
      </w:pPr>
      <w:r w:rsidRPr="00ED0BBE">
        <w:t>- Prova de inscrição da licitante no Cadastro Nacional de Pessoa Jurídica (CNPJ);</w:t>
      </w:r>
    </w:p>
    <w:p w:rsidR="002928D7" w:rsidRPr="00ED0BBE" w:rsidRDefault="002928D7" w:rsidP="00A66B03">
      <w:pPr>
        <w:pStyle w:val="Corpodetexto"/>
        <w:spacing w:before="10"/>
        <w:ind w:left="426"/>
        <w:rPr>
          <w:sz w:val="32"/>
        </w:rPr>
      </w:pPr>
    </w:p>
    <w:p w:rsidR="002928D7" w:rsidRPr="00ED0BBE" w:rsidRDefault="002928D7" w:rsidP="00F21632">
      <w:pPr>
        <w:pStyle w:val="PargrafodaLista"/>
        <w:numPr>
          <w:ilvl w:val="2"/>
          <w:numId w:val="4"/>
        </w:numPr>
        <w:tabs>
          <w:tab w:val="left" w:pos="707"/>
        </w:tabs>
        <w:ind w:left="426" w:right="119" w:firstLine="0"/>
      </w:pPr>
      <w:r w:rsidRPr="00ED0BBE">
        <w:t xml:space="preserve">- Prova de inscrição no Cadastro de Contribuinte Estadual ou </w:t>
      </w:r>
      <w:r w:rsidRPr="00ED0BBE">
        <w:lastRenderedPageBreak/>
        <w:t>Municipal, se houver, relativo ao domicílio ou sede do licitante, pertinente ao seu ramo de atividade e compatível com o objeto contratual;</w:t>
      </w:r>
    </w:p>
    <w:p w:rsidR="002928D7" w:rsidRPr="00ED0BBE" w:rsidRDefault="002928D7" w:rsidP="00A66B03">
      <w:pPr>
        <w:pStyle w:val="Corpodetexto"/>
        <w:spacing w:before="1"/>
        <w:ind w:left="426"/>
        <w:rPr>
          <w:sz w:val="33"/>
        </w:rPr>
      </w:pPr>
    </w:p>
    <w:p w:rsidR="002928D7" w:rsidRPr="00ED0BBE" w:rsidRDefault="002928D7" w:rsidP="00F21632">
      <w:pPr>
        <w:pStyle w:val="PargrafodaLista"/>
        <w:numPr>
          <w:ilvl w:val="2"/>
          <w:numId w:val="4"/>
        </w:numPr>
        <w:tabs>
          <w:tab w:val="left" w:pos="810"/>
        </w:tabs>
        <w:spacing w:before="1"/>
        <w:ind w:left="426" w:right="120" w:firstLine="0"/>
      </w:pPr>
      <w:r w:rsidRPr="00ED0BBE">
        <w:t>- Prova de regularidade para com as Fazendas Federal, Estadual e Municipal do domicílio ou sede do licitante, ou outra equivalente na forma da Lei. A regularidade será comprovada através de certidões Negativas de Débito ou Positivas com efeito de Negativas.</w:t>
      </w:r>
    </w:p>
    <w:p w:rsidR="002928D7" w:rsidRPr="00ED0BBE" w:rsidRDefault="002928D7" w:rsidP="00A66B03">
      <w:pPr>
        <w:pStyle w:val="Corpodetexto"/>
        <w:spacing w:before="10"/>
        <w:ind w:left="426"/>
        <w:rPr>
          <w:sz w:val="32"/>
        </w:rPr>
      </w:pPr>
    </w:p>
    <w:p w:rsidR="002928D7" w:rsidRPr="00ED0BBE" w:rsidRDefault="002928D7" w:rsidP="00F21632">
      <w:pPr>
        <w:pStyle w:val="PargrafodaLista"/>
        <w:numPr>
          <w:ilvl w:val="2"/>
          <w:numId w:val="4"/>
        </w:numPr>
        <w:tabs>
          <w:tab w:val="left" w:pos="810"/>
        </w:tabs>
        <w:ind w:left="426" w:right="119" w:firstLine="0"/>
      </w:pPr>
      <w:r w:rsidRPr="00ED0BBE">
        <w:t>Deverão ser fornecidas certidões negativas da Dívida Ativa sempre que os documentos de comprovação de regularidade para com as Fazendas Federal, Estadual e Municipal apresentadas, fizerem referência expressa de que não atestam a regularidade da Licitante em relação a Dívida Ativa das citadas Fazendas.</w:t>
      </w:r>
    </w:p>
    <w:p w:rsidR="002928D7" w:rsidRPr="00ED0BBE" w:rsidRDefault="002928D7" w:rsidP="00A66B03">
      <w:pPr>
        <w:pStyle w:val="Corpodetexto"/>
        <w:spacing w:before="1"/>
        <w:ind w:left="426"/>
        <w:rPr>
          <w:sz w:val="33"/>
        </w:rPr>
      </w:pPr>
    </w:p>
    <w:p w:rsidR="002928D7" w:rsidRPr="00ED0BBE" w:rsidRDefault="002928D7" w:rsidP="00F21632">
      <w:pPr>
        <w:pStyle w:val="PargrafodaLista"/>
        <w:numPr>
          <w:ilvl w:val="2"/>
          <w:numId w:val="4"/>
        </w:numPr>
        <w:tabs>
          <w:tab w:val="left" w:pos="664"/>
        </w:tabs>
        <w:ind w:left="426" w:right="120" w:firstLine="0"/>
      </w:pPr>
      <w:r w:rsidRPr="00ED0BBE">
        <w:t>– Certidão de Regularidade de Situação (CRF) perante o Fundo de Garantia por Tempo de Serviço (FGTS).</w:t>
      </w:r>
    </w:p>
    <w:p w:rsidR="002928D7" w:rsidRPr="00ED0BBE" w:rsidRDefault="002928D7" w:rsidP="00A66B03">
      <w:pPr>
        <w:pStyle w:val="Corpodetexto"/>
        <w:ind w:left="426"/>
        <w:rPr>
          <w:sz w:val="33"/>
        </w:rPr>
      </w:pPr>
    </w:p>
    <w:p w:rsidR="002928D7" w:rsidRPr="00ED0BBE" w:rsidRDefault="002928D7" w:rsidP="00F21632">
      <w:pPr>
        <w:pStyle w:val="PargrafodaLista"/>
        <w:numPr>
          <w:ilvl w:val="2"/>
          <w:numId w:val="4"/>
        </w:numPr>
        <w:tabs>
          <w:tab w:val="left" w:pos="678"/>
        </w:tabs>
        <w:ind w:left="426" w:right="114" w:firstLine="0"/>
      </w:pPr>
      <w:r w:rsidRPr="00ED0BBE">
        <w:t>– Prova de inexistência de débitos inadimplidos perante a Justiça do Trabalho, mediante a apresentação de certidão negativa, nos termos do Título VII-A da Consolidação das Leis do Trabalho, aprovada pelo Decreto-Lei no 5.452, de 1ºde maio de 1943”. (Lei Federal n. º 12.440/2011).</w:t>
      </w:r>
    </w:p>
    <w:p w:rsidR="002928D7" w:rsidRPr="00ED0BBE" w:rsidRDefault="002928D7" w:rsidP="00A66B03">
      <w:pPr>
        <w:pStyle w:val="PargrafodaLista"/>
      </w:pPr>
    </w:p>
    <w:p w:rsidR="002928D7" w:rsidRPr="00ED0BBE" w:rsidRDefault="002928D7" w:rsidP="00F21632">
      <w:pPr>
        <w:pStyle w:val="PargrafodaLista"/>
        <w:numPr>
          <w:ilvl w:val="2"/>
          <w:numId w:val="4"/>
        </w:numPr>
        <w:tabs>
          <w:tab w:val="left" w:pos="654"/>
        </w:tabs>
        <w:ind w:left="426" w:right="121" w:firstLine="0"/>
      </w:pPr>
      <w:r w:rsidRPr="00ED0BBE">
        <w:t>– Os documentos constantes nos subitens 5.3.3, 5.3.4, 5.3.5 e 5.3.6, deverão ter validade na data estipulada no item 1.2.</w:t>
      </w:r>
    </w:p>
    <w:p w:rsidR="002928D7" w:rsidRPr="00ED0BBE" w:rsidRDefault="002928D7" w:rsidP="00A66B03">
      <w:pPr>
        <w:pStyle w:val="PargrafodaLista"/>
      </w:pPr>
    </w:p>
    <w:p w:rsidR="002928D7" w:rsidRPr="00ED0BBE" w:rsidRDefault="002928D7" w:rsidP="00F21632">
      <w:pPr>
        <w:pStyle w:val="PargrafodaLista"/>
        <w:numPr>
          <w:ilvl w:val="2"/>
          <w:numId w:val="4"/>
        </w:numPr>
        <w:tabs>
          <w:tab w:val="left" w:pos="654"/>
        </w:tabs>
        <w:ind w:left="426" w:right="121" w:firstLine="0"/>
      </w:pPr>
      <w:r w:rsidRPr="00ED0BBE">
        <w:t xml:space="preserve"> - A comprovação da regularidade fiscal das MICROEMPRESAS-ME e EMPRESAS DE PEQUENO PORTE – EPP, somente será exigida para efeito de assinatura do Contrato, </w:t>
      </w:r>
      <w:r w:rsidRPr="00ED0BBE">
        <w:rPr>
          <w:b/>
        </w:rPr>
        <w:t>entretanto, ditas empresas por ocasião da participação neste certame licitatório, deverão apresentar toda a documentação exigida para efeito de comprovação da regularidade fiscal, mesmo que esta apresente alguma restrição.</w:t>
      </w:r>
    </w:p>
    <w:p w:rsidR="002928D7" w:rsidRPr="00ED0BBE" w:rsidRDefault="002928D7" w:rsidP="00A66B03">
      <w:pPr>
        <w:pStyle w:val="PargrafodaLista"/>
      </w:pPr>
    </w:p>
    <w:p w:rsidR="002928D7" w:rsidRPr="00ED0BBE" w:rsidRDefault="002928D7" w:rsidP="00F21632">
      <w:pPr>
        <w:pStyle w:val="PargrafodaLista"/>
        <w:numPr>
          <w:ilvl w:val="2"/>
          <w:numId w:val="4"/>
        </w:numPr>
        <w:tabs>
          <w:tab w:val="left" w:pos="654"/>
        </w:tabs>
        <w:ind w:left="426" w:right="121" w:firstLine="0"/>
      </w:pPr>
      <w:r w:rsidRPr="00ED0BBE">
        <w:t>– 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rsidR="002928D7" w:rsidRPr="00ED0BBE" w:rsidRDefault="002928D7" w:rsidP="00A66B03">
      <w:pPr>
        <w:pStyle w:val="PargrafodaLista"/>
      </w:pPr>
    </w:p>
    <w:p w:rsidR="002928D7" w:rsidRPr="00ED0BBE" w:rsidRDefault="002928D7" w:rsidP="00F21632">
      <w:pPr>
        <w:pStyle w:val="PargrafodaLista"/>
        <w:numPr>
          <w:ilvl w:val="2"/>
          <w:numId w:val="4"/>
        </w:numPr>
        <w:tabs>
          <w:tab w:val="left" w:pos="654"/>
        </w:tabs>
        <w:ind w:left="426" w:right="121" w:firstLine="0"/>
      </w:pPr>
      <w:r w:rsidRPr="00ED0BBE">
        <w:t>– A não regularização da documentação, no prazo previsto no subitem 5.3.9, implicará decadência do direito à contratação, sem prejuízo das sanções previstas no artigo 81 da Lei Federal nº. 8.666, de 21 de junho de 1993, sendo facultado a Administração convocar os licitantes remanescentes, na ordem de classificação, para a assinatura do contrato, ou revogar a licitação.</w:t>
      </w:r>
    </w:p>
    <w:p w:rsidR="002928D7" w:rsidRPr="00ED0BBE" w:rsidRDefault="002928D7" w:rsidP="00A66B03">
      <w:pPr>
        <w:pStyle w:val="PargrafodaLista"/>
      </w:pPr>
    </w:p>
    <w:p w:rsidR="002928D7" w:rsidRPr="00ED0BBE" w:rsidRDefault="002928D7" w:rsidP="00F21632">
      <w:pPr>
        <w:pStyle w:val="PargrafodaLista"/>
        <w:numPr>
          <w:ilvl w:val="2"/>
          <w:numId w:val="4"/>
        </w:numPr>
        <w:tabs>
          <w:tab w:val="left" w:pos="654"/>
        </w:tabs>
        <w:ind w:left="426" w:right="121" w:firstLine="0"/>
      </w:pPr>
      <w:r w:rsidRPr="00ED0BBE">
        <w:t>– As certidões descritas no item 07 (sete) que não possuam prazo de validade expresso, deverão ter sido expedidas há menos de 90 (noventa) dias da data de recebimento e abertura de proposta.</w:t>
      </w:r>
    </w:p>
    <w:p w:rsidR="002928D7" w:rsidRPr="00ED0BBE" w:rsidRDefault="002928D7" w:rsidP="002928D7">
      <w:pPr>
        <w:pStyle w:val="Corpodetexto"/>
        <w:spacing w:before="7"/>
        <w:rPr>
          <w:sz w:val="32"/>
        </w:rPr>
      </w:pPr>
    </w:p>
    <w:p w:rsidR="002928D7" w:rsidRPr="00ED0BBE" w:rsidRDefault="002928D7" w:rsidP="00F21632">
      <w:pPr>
        <w:pStyle w:val="Ttulo1"/>
        <w:numPr>
          <w:ilvl w:val="1"/>
          <w:numId w:val="4"/>
        </w:numPr>
        <w:tabs>
          <w:tab w:val="left" w:pos="851"/>
        </w:tabs>
        <w:spacing w:before="1"/>
        <w:ind w:left="142" w:firstLine="0"/>
        <w:jc w:val="left"/>
      </w:pPr>
      <w:r w:rsidRPr="00ED0BBE">
        <w:rPr>
          <w:b w:val="0"/>
        </w:rPr>
        <w:t xml:space="preserve">- </w:t>
      </w:r>
      <w:r w:rsidRPr="00ED0BBE">
        <w:t>Relativos à Qualificação Técnica</w:t>
      </w:r>
    </w:p>
    <w:p w:rsidR="002928D7" w:rsidRPr="00ED0BBE" w:rsidRDefault="002928D7" w:rsidP="002928D7">
      <w:pPr>
        <w:pStyle w:val="Ttulo1"/>
        <w:tabs>
          <w:tab w:val="left" w:pos="851"/>
        </w:tabs>
        <w:spacing w:before="1"/>
        <w:ind w:left="426"/>
        <w:jc w:val="left"/>
      </w:pPr>
    </w:p>
    <w:p w:rsidR="00C84DE9" w:rsidRPr="00C84DE9" w:rsidRDefault="00C84DE9" w:rsidP="00C84DE9">
      <w:pPr>
        <w:pStyle w:val="PargrafodaLista"/>
        <w:numPr>
          <w:ilvl w:val="2"/>
          <w:numId w:val="27"/>
        </w:numPr>
        <w:pBdr>
          <w:top w:val="nil"/>
          <w:left w:val="nil"/>
          <w:bottom w:val="nil"/>
          <w:right w:val="nil"/>
          <w:between w:val="nil"/>
        </w:pBdr>
        <w:tabs>
          <w:tab w:val="center" w:pos="1134"/>
          <w:tab w:val="right" w:pos="8504"/>
        </w:tabs>
        <w:spacing w:before="240"/>
        <w:ind w:right="-1"/>
      </w:pPr>
      <w:r w:rsidRPr="00C84DE9">
        <w:t xml:space="preserve">No ato da habilitação do procedimento licitatório deverá ser apresentado Certidão de Registro no Conselho Regional de Engenharia e Agronomia-CREA e/ou Certidão de Registro no Conselho de Arquitetura e Urbanismo-CAU, devidamente atualizado, do licitante e, quando se tratar de uma empresa, também dos responsáveis técnicos que atuarão na execução dos serviços, dentro do prazo de validade, comprovando atividade relacionada com o objeto da presente contratação. </w:t>
      </w:r>
    </w:p>
    <w:p w:rsidR="00C84DE9" w:rsidRPr="00C84DE9" w:rsidRDefault="00C84DE9" w:rsidP="00C84DE9">
      <w:pPr>
        <w:pStyle w:val="PargrafodaLista"/>
        <w:numPr>
          <w:ilvl w:val="2"/>
          <w:numId w:val="27"/>
        </w:numPr>
        <w:pBdr>
          <w:top w:val="nil"/>
          <w:left w:val="nil"/>
          <w:bottom w:val="nil"/>
          <w:right w:val="nil"/>
          <w:between w:val="nil"/>
        </w:pBdr>
        <w:tabs>
          <w:tab w:val="center" w:pos="1134"/>
          <w:tab w:val="right" w:pos="8504"/>
        </w:tabs>
        <w:spacing w:before="240"/>
        <w:ind w:right="-1"/>
      </w:pPr>
      <w:r w:rsidRPr="00C84DE9">
        <w:t>Comprovação de possuir em seu quadro de profissionais, na data do certame, profissional ou profissionais de nível superior, com formação em Engenharia Civil e/ou Arquitetura reconhecido(s) pelo CREA e/ ou CAU, detentor(es) de atestado(s) de responsabilidade técnica, devidamente registrado(s) no CREA e/ ou CAU de qualquer região do território nacional onde os serviços foram executados, por pessoas jurídicas de direito público ou privado, acompanhados(s) da(s) respectiva(s) Certidão(ões) de Acervo Técnico – CAT, expedidas por estes conselhos, que comprove(m) ter o(s) profissional(is), executado para órgão ou entidade da administração pública direta ou indireta, federal, estadual, municipal ou do Distrito Federal, para empresas privadas, serviços relativos à execução de obra com características técnicas similares às do objeto da presente licitação, limitada esta exigência às parcelas de maior relevância, sendo:</w:t>
      </w:r>
    </w:p>
    <w:p w:rsidR="00C84DE9" w:rsidRPr="00C84DE9" w:rsidRDefault="00C84DE9" w:rsidP="00C84DE9">
      <w:pPr>
        <w:shd w:val="clear" w:color="auto" w:fill="FFFFFF"/>
        <w:spacing w:after="200" w:line="177" w:lineRule="atLeast"/>
        <w:rPr>
          <w:rFonts w:eastAsia="Times New Roman"/>
          <w:color w:val="000000" w:themeColor="text1"/>
          <w:lang w:val="pt-BR"/>
        </w:rPr>
      </w:pPr>
      <w:r w:rsidRPr="00C84DE9">
        <w:rPr>
          <w:rFonts w:eastAsia="Times New Roman"/>
          <w:color w:val="000000" w:themeColor="text1"/>
          <w:lang w:val="pt-BR"/>
        </w:rPr>
        <w:br/>
        <w:t>CONCRETO ARMADO, FCK=25MPA, INCLUINDO MATERIAIS PARA 1,00M3 DE CONCRETO (IMPORTADO DE USINA) ADENSADO E COLOCADO, 12,00M2 DE AREA MOLDADA, FORMAS CONFORME O ITEM 11.004.0022,60KG DE ACO CA-50, INCLUSIVE MAO-DE-OBRA PARA CORTE, DOBRAGEM, MONTAGEM E COLOCACAO;</w:t>
      </w:r>
    </w:p>
    <w:p w:rsidR="00C84DE9" w:rsidRPr="00C84DE9" w:rsidRDefault="00C84DE9" w:rsidP="00C84DE9">
      <w:pPr>
        <w:shd w:val="clear" w:color="auto" w:fill="FFFFFF"/>
        <w:spacing w:after="200" w:line="177" w:lineRule="atLeast"/>
        <w:rPr>
          <w:rFonts w:eastAsia="Times New Roman"/>
          <w:color w:val="000000" w:themeColor="text1"/>
          <w:lang w:val="pt-BR"/>
        </w:rPr>
      </w:pPr>
      <w:r w:rsidRPr="00C84DE9">
        <w:rPr>
          <w:rFonts w:eastAsia="Times New Roman"/>
          <w:color w:val="000000" w:themeColor="text1"/>
          <w:lang w:val="pt-BR"/>
        </w:rPr>
        <w:t xml:space="preserve">LAJE PRE-MOLDADA BETA 11, PARA SOBRECARGA ATE 3,5KN/M2 E VAO DE 4,40M, CONSIDERANDO VIGOTAS, EPS E ARMADURA NEGATIVA, INCLUSIVE CAPEAMENTO DE </w:t>
      </w:r>
      <w:proofErr w:type="gramStart"/>
      <w:r w:rsidRPr="00C84DE9">
        <w:rPr>
          <w:rFonts w:eastAsia="Times New Roman"/>
          <w:color w:val="000000" w:themeColor="text1"/>
          <w:lang w:val="pt-BR"/>
        </w:rPr>
        <w:t>3CM</w:t>
      </w:r>
      <w:proofErr w:type="gramEnd"/>
      <w:r w:rsidRPr="00C84DE9">
        <w:rPr>
          <w:rFonts w:eastAsia="Times New Roman"/>
          <w:color w:val="000000" w:themeColor="text1"/>
          <w:lang w:val="pt-BR"/>
        </w:rPr>
        <w:t xml:space="preserve"> DE ESPESSURA, COM CONCRETO FCK=25MPA E ESCORAMENTO, CONFORME ABNT NBR 14859. FORNECIMENTO E MONTAGEM DO CONJUNTO;</w:t>
      </w:r>
    </w:p>
    <w:p w:rsidR="00C84DE9" w:rsidRPr="00C84DE9" w:rsidRDefault="00C84DE9" w:rsidP="00C84DE9">
      <w:pPr>
        <w:shd w:val="clear" w:color="auto" w:fill="FFFFFF"/>
        <w:spacing w:after="200" w:line="177" w:lineRule="atLeast"/>
        <w:rPr>
          <w:rFonts w:eastAsia="Times New Roman"/>
          <w:color w:val="000000" w:themeColor="text1"/>
          <w:lang w:val="pt-BR"/>
        </w:rPr>
      </w:pPr>
      <w:r w:rsidRPr="00C84DE9">
        <w:rPr>
          <w:rFonts w:eastAsia="Times New Roman"/>
          <w:color w:val="000000" w:themeColor="text1"/>
          <w:lang w:val="pt-BR"/>
        </w:rPr>
        <w:t>REVESTIMENTO DE PISO CERAMICO EM PORCELANATO TECNICO NATURAL, ACABAMENTO DA BORDA RETIFICADO, PARA USO EM AREAS COMERCIAIS COM ACESSO PARA RUA, NO FORMATO (60X60)CM, CONFORME ABNT NBR 16928, ASSENTES EM SUPERFICIE EM OSSO COM ARGAMASSA DE CIMENTO E COLA;</w:t>
      </w:r>
    </w:p>
    <w:p w:rsidR="00C84DE9" w:rsidRPr="00C84DE9" w:rsidRDefault="00C84DE9" w:rsidP="00C84DE9">
      <w:pPr>
        <w:shd w:val="clear" w:color="auto" w:fill="FFFFFF"/>
        <w:spacing w:after="200" w:line="177" w:lineRule="atLeast"/>
        <w:rPr>
          <w:rFonts w:eastAsia="Times New Roman"/>
          <w:color w:val="000000" w:themeColor="text1"/>
          <w:lang w:val="pt-BR"/>
        </w:rPr>
      </w:pPr>
      <w:r w:rsidRPr="00C84DE9">
        <w:rPr>
          <w:rFonts w:eastAsia="Times New Roman"/>
          <w:color w:val="000000" w:themeColor="text1"/>
          <w:lang w:val="pt-BR"/>
        </w:rPr>
        <w:t xml:space="preserve">PINTURA COM TINTA ACRILICA ACETINADA, PARA USO HOSPITALAR, SOB </w:t>
      </w:r>
      <w:proofErr w:type="gramStart"/>
      <w:r w:rsidRPr="00C84DE9">
        <w:rPr>
          <w:rFonts w:eastAsia="Times New Roman"/>
          <w:color w:val="000000" w:themeColor="text1"/>
          <w:lang w:val="pt-BR"/>
        </w:rPr>
        <w:t>RE PAREDES</w:t>
      </w:r>
      <w:proofErr w:type="gramEnd"/>
      <w:r w:rsidRPr="00C84DE9">
        <w:rPr>
          <w:rFonts w:eastAsia="Times New Roman"/>
          <w:color w:val="000000" w:themeColor="text1"/>
          <w:lang w:val="pt-BR"/>
        </w:rPr>
        <w:t xml:space="preserve"> E TETOS, INCLUSIVE LIXAMENTO, UMA DEMAO DE SELADOR ACRILICO, DUAS DEMAOS DE MASSA ACRILICA E DUAS DEMAOS DE ACABAMENTO.</w:t>
      </w:r>
    </w:p>
    <w:p w:rsidR="00C84DE9" w:rsidRPr="00C84DE9" w:rsidRDefault="00C84DE9" w:rsidP="00C84DE9">
      <w:pPr>
        <w:pStyle w:val="PargrafodaLista"/>
        <w:numPr>
          <w:ilvl w:val="2"/>
          <w:numId w:val="28"/>
        </w:numPr>
        <w:pBdr>
          <w:top w:val="nil"/>
          <w:left w:val="nil"/>
          <w:bottom w:val="nil"/>
          <w:right w:val="nil"/>
          <w:between w:val="nil"/>
        </w:pBdr>
        <w:tabs>
          <w:tab w:val="center" w:pos="1134"/>
          <w:tab w:val="right" w:pos="8504"/>
        </w:tabs>
        <w:spacing w:before="240"/>
        <w:ind w:right="-1"/>
      </w:pPr>
      <w:r w:rsidRPr="00C84DE9">
        <w:t xml:space="preserve">O(s) atestado(s) de responsabilidade técnica deverá(ão) comprovar a execução de obras, de natureza hospitalar, contendo instalações hidrossanitárias, elétricas, gases medicinais, rede estruturada, ar condicionado, </w:t>
      </w:r>
      <w:r w:rsidRPr="00C84DE9">
        <w:lastRenderedPageBreak/>
        <w:t>em resumo que tenha como objeto serviços semelhantes ao objeto desta contratação;</w:t>
      </w:r>
    </w:p>
    <w:p w:rsidR="00C84DE9" w:rsidRPr="00C84DE9" w:rsidRDefault="00C84DE9" w:rsidP="00C84DE9">
      <w:pPr>
        <w:pStyle w:val="PargrafodaLista"/>
        <w:numPr>
          <w:ilvl w:val="2"/>
          <w:numId w:val="29"/>
        </w:numPr>
        <w:pBdr>
          <w:top w:val="nil"/>
          <w:left w:val="nil"/>
          <w:bottom w:val="nil"/>
          <w:right w:val="nil"/>
          <w:between w:val="nil"/>
        </w:pBdr>
        <w:tabs>
          <w:tab w:val="center" w:pos="1134"/>
          <w:tab w:val="right" w:pos="8504"/>
        </w:tabs>
        <w:spacing w:before="240"/>
        <w:ind w:right="-1"/>
      </w:pPr>
      <w:r w:rsidRPr="00C84DE9">
        <w:t>A comprovação de vínculo profissional far-se-á com a apresentação de cópia da Carteira de Trabalho (CTPS) em que conste a Licitante como CONTRATANTE, do Contrato Social da Licitante em que conste o profissional como sócio, do Contrato de Trabalho firmado pelas partes, de cunho de permanência, sem natureza eventual ou precária, conformidade com a legislação civil comum (Acordão nº 2.297/2005 – Plenário/TCU) e reconhecidos em cartório ou de Atestado Técnico da empresa, devidamente registrado no CREA da região competente, em que conste o profissional como Responsável Técnico, ou, ainda, declaração de contratação futura do profissional detentor do atestado apresentado, desde que acompanhada de Declaração de Anuência do profissional. A contratação do citado profissional será efetivada em data não posterior à da assinatura do contrato.</w:t>
      </w:r>
    </w:p>
    <w:p w:rsidR="00C84DE9" w:rsidRPr="00C84DE9" w:rsidRDefault="00C84DE9" w:rsidP="00C84DE9">
      <w:pPr>
        <w:pStyle w:val="PargrafodaLista"/>
        <w:numPr>
          <w:ilvl w:val="2"/>
          <w:numId w:val="29"/>
        </w:numPr>
        <w:pBdr>
          <w:top w:val="nil"/>
          <w:left w:val="nil"/>
          <w:bottom w:val="nil"/>
          <w:right w:val="nil"/>
          <w:between w:val="nil"/>
        </w:pBdr>
        <w:tabs>
          <w:tab w:val="center" w:pos="1134"/>
          <w:tab w:val="right" w:pos="8504"/>
        </w:tabs>
        <w:spacing w:before="240"/>
        <w:ind w:right="-1"/>
      </w:pPr>
      <w:r w:rsidRPr="00C84DE9">
        <w:t>As licitantes deverão apresentar comprovação de capacidade técnico-operacional, em nome da empresa, expedido por pessoa jurídica de direito público ou privado, que comprove a execução de serviços relativos à execução de obra com características técnicas similares às do objeto da presente licitação, bem como tenham executado os quantitativos mínimos de 30% (trinta por cento) das parcelas de maior relevância técnica, que são limitada esta exigência às parcelas de maior relevância, sendo:</w:t>
      </w:r>
    </w:p>
    <w:p w:rsidR="00C84DE9" w:rsidRPr="00C84DE9" w:rsidRDefault="00C84DE9" w:rsidP="00C84DE9">
      <w:pPr>
        <w:shd w:val="clear" w:color="auto" w:fill="FFFFFF"/>
        <w:spacing w:after="200" w:line="177" w:lineRule="atLeast"/>
        <w:rPr>
          <w:rFonts w:eastAsia="Times New Roman"/>
          <w:color w:val="000000" w:themeColor="text1"/>
          <w:lang w:val="pt-BR"/>
        </w:rPr>
      </w:pPr>
      <w:r w:rsidRPr="00C84DE9">
        <w:rPr>
          <w:rFonts w:eastAsia="Times New Roman"/>
          <w:color w:val="222222"/>
          <w:lang w:val="pt-BR"/>
        </w:rPr>
        <w:br/>
      </w:r>
      <w:r w:rsidRPr="00C84DE9">
        <w:rPr>
          <w:rFonts w:eastAsia="Times New Roman"/>
          <w:color w:val="000000" w:themeColor="text1"/>
          <w:lang w:val="pt-BR"/>
        </w:rPr>
        <w:t>CONCRETO ARMADO, FCK=25MPA, INCLUINDO MATERIAIS PARA 1,00M3 DE CONCRETO (IMPORTADO DE USINA) ADENSADO E COLOCADO, 12,00M2 DE AREA MOLDADA, FORMAS CONFORME O ITEM 11.004.0022,60KG DE ACO CA-50, INCLUSIVE MAO-DE-OBRA PARA CORTE, DOBRAGEM, MONTAGEM E COLOCACAO; – QUANTIDADE MÍNIMA A SER COMPROVADA: 30,55 m³.</w:t>
      </w:r>
    </w:p>
    <w:p w:rsidR="00C84DE9" w:rsidRPr="00C84DE9" w:rsidRDefault="00C84DE9" w:rsidP="00C84DE9">
      <w:pPr>
        <w:shd w:val="clear" w:color="auto" w:fill="FFFFFF"/>
        <w:spacing w:after="200" w:line="177" w:lineRule="atLeast"/>
        <w:rPr>
          <w:rFonts w:eastAsia="Times New Roman"/>
          <w:color w:val="000000" w:themeColor="text1"/>
          <w:highlight w:val="yellow"/>
          <w:lang w:val="pt-BR"/>
        </w:rPr>
      </w:pPr>
      <w:r w:rsidRPr="00C84DE9">
        <w:rPr>
          <w:rFonts w:eastAsia="Times New Roman"/>
          <w:color w:val="000000" w:themeColor="text1"/>
          <w:lang w:val="pt-BR"/>
        </w:rPr>
        <w:t xml:space="preserve">LAJE PRE-MOLDADA BETA 11, PARA SOBRECARGA ATE 3,5KN/M2 E VAO DE 4,40M, CONSIDERANDO VIGOTAS, EPS E ARMADURA NEGATIVA, INCLUSIVE CAPEAMENTO DE </w:t>
      </w:r>
      <w:proofErr w:type="gramStart"/>
      <w:r w:rsidRPr="00C84DE9">
        <w:rPr>
          <w:rFonts w:eastAsia="Times New Roman"/>
          <w:color w:val="000000" w:themeColor="text1"/>
          <w:lang w:val="pt-BR"/>
        </w:rPr>
        <w:t>3CM</w:t>
      </w:r>
      <w:proofErr w:type="gramEnd"/>
      <w:r w:rsidRPr="00C84DE9">
        <w:rPr>
          <w:rFonts w:eastAsia="Times New Roman"/>
          <w:color w:val="000000" w:themeColor="text1"/>
          <w:lang w:val="pt-BR"/>
        </w:rPr>
        <w:t xml:space="preserve"> DE ESPESSURA, COM CONCRETO FCK=25MPA E ESCORAMENTO, CONFORME ABNT NBR 14859. FORNECIMENTO E MONTAGEM DO CONJUNTO; – QUANTIDADE MÍNIMA A SER COMPROVADA: 204,87 m².</w:t>
      </w:r>
    </w:p>
    <w:p w:rsidR="00C84DE9" w:rsidRPr="00C84DE9" w:rsidRDefault="00C84DE9" w:rsidP="00C84DE9">
      <w:pPr>
        <w:shd w:val="clear" w:color="auto" w:fill="FFFFFF"/>
        <w:spacing w:after="200" w:line="177" w:lineRule="atLeast"/>
        <w:rPr>
          <w:rFonts w:eastAsia="Times New Roman"/>
          <w:color w:val="000000" w:themeColor="text1"/>
          <w:lang w:val="pt-BR"/>
        </w:rPr>
      </w:pPr>
      <w:r w:rsidRPr="00C84DE9">
        <w:rPr>
          <w:rFonts w:eastAsia="Times New Roman"/>
          <w:color w:val="000000" w:themeColor="text1"/>
          <w:lang w:val="pt-BR"/>
        </w:rPr>
        <w:t>REVESTIMENTO DE PISO CERAMICO EM PORCELANATO TECNICO NATURAL, ACABAMENTO DA BORDA RETIFICADO, PARA USO EM AREAS COMERCIAIS COM ACESSO PARA RUA, NO FORMATO (60X60)CM, CONFORME ABNT NBR 16928, ASSENTES EM SUPERFICIE EM OSSO COM ARGAMASSA DE CIMENTO E COLA; – QUANTIDADE MÍNIMA A SER COMPROVADA: 118,04 m².</w:t>
      </w:r>
    </w:p>
    <w:p w:rsidR="00C84DE9" w:rsidRPr="00C84DE9" w:rsidRDefault="00C84DE9" w:rsidP="00C84DE9">
      <w:pPr>
        <w:shd w:val="clear" w:color="auto" w:fill="FFFFFF"/>
        <w:spacing w:after="200" w:line="177" w:lineRule="atLeast"/>
        <w:rPr>
          <w:rFonts w:eastAsia="Times New Roman"/>
          <w:color w:val="000000" w:themeColor="text1"/>
          <w:lang w:val="pt-BR"/>
        </w:rPr>
      </w:pPr>
      <w:r w:rsidRPr="00C84DE9">
        <w:rPr>
          <w:rFonts w:eastAsia="Times New Roman"/>
          <w:color w:val="000000" w:themeColor="text1"/>
          <w:lang w:val="pt-BR"/>
        </w:rPr>
        <w:t xml:space="preserve">PINTURA COM TINTA ACRILICA ACETINADA, PARA USO HOSPITALAR, SOB </w:t>
      </w:r>
      <w:proofErr w:type="gramStart"/>
      <w:r w:rsidRPr="00C84DE9">
        <w:rPr>
          <w:rFonts w:eastAsia="Times New Roman"/>
          <w:color w:val="000000" w:themeColor="text1"/>
          <w:lang w:val="pt-BR"/>
        </w:rPr>
        <w:t>RE PAREDES</w:t>
      </w:r>
      <w:proofErr w:type="gramEnd"/>
      <w:r w:rsidRPr="00C84DE9">
        <w:rPr>
          <w:rFonts w:eastAsia="Times New Roman"/>
          <w:color w:val="000000" w:themeColor="text1"/>
          <w:lang w:val="pt-BR"/>
        </w:rPr>
        <w:t xml:space="preserve"> E TETOS, INCLUSIVE LIXAMENTO, UMA DEMAO DE SELADOR ACRILICO, DUAS DEMAOS DE MASSA ACRILICA E DUAS DEMAOS DE ACABAMENTO. – QUANTIDADE MÍNIMA A SER COMPROVADA: 506,08 m².</w:t>
      </w:r>
    </w:p>
    <w:p w:rsidR="00C84DE9" w:rsidRPr="00C84DE9" w:rsidRDefault="00C84DE9" w:rsidP="00C84DE9">
      <w:pPr>
        <w:pStyle w:val="PargrafodaLista"/>
        <w:numPr>
          <w:ilvl w:val="2"/>
          <w:numId w:val="29"/>
        </w:numPr>
        <w:pBdr>
          <w:top w:val="nil"/>
          <w:left w:val="nil"/>
          <w:bottom w:val="nil"/>
          <w:right w:val="nil"/>
          <w:between w:val="nil"/>
        </w:pBdr>
        <w:tabs>
          <w:tab w:val="center" w:pos="1134"/>
          <w:tab w:val="right" w:pos="8504"/>
        </w:tabs>
        <w:spacing w:before="240"/>
        <w:ind w:right="-1"/>
      </w:pPr>
      <w:r w:rsidRPr="00C84DE9">
        <w:t>A comprovação do profissional de Nível Superior ser detentor de Atestado de Capacidade Técnica poderá se feita pela apresentação da Certidão de Acervo Técnico - CAT emitida pelo CREA da região competente, podendo ser aceita Certidão de Acervo Técnico posta em Atestado de Capacidade Técnica, comprovando a efetiva realização das obras/serviços;</w:t>
      </w:r>
    </w:p>
    <w:p w:rsidR="00C84DE9" w:rsidRPr="00C84DE9" w:rsidRDefault="00C84DE9" w:rsidP="00C84DE9">
      <w:pPr>
        <w:pStyle w:val="PargrafodaLista"/>
        <w:numPr>
          <w:ilvl w:val="2"/>
          <w:numId w:val="29"/>
        </w:numPr>
        <w:pBdr>
          <w:top w:val="nil"/>
          <w:left w:val="nil"/>
          <w:bottom w:val="nil"/>
          <w:right w:val="nil"/>
          <w:between w:val="nil"/>
        </w:pBdr>
        <w:tabs>
          <w:tab w:val="center" w:pos="1134"/>
          <w:tab w:val="right" w:pos="8504"/>
        </w:tabs>
        <w:spacing w:before="240"/>
        <w:ind w:right="-1"/>
      </w:pPr>
      <w:r w:rsidRPr="00C84DE9">
        <w:lastRenderedPageBreak/>
        <w:t>As licitantes deverão apresentar declaração indicando o nome, o CPF e o número do registro no CREA da região competente do Responsável Técnico que acompanhará, de forma residente, a execução dos serviços de que trata o objeto da contratação. O nome do Responsável Técnico indicado deverá ser o mesmo que constar dos Atestados de Responsabilidade Técnica apresentados para qualificação técnica da Licitante;</w:t>
      </w:r>
    </w:p>
    <w:p w:rsidR="00C84DE9" w:rsidRPr="00C84DE9" w:rsidRDefault="00C84DE9" w:rsidP="00C84DE9">
      <w:pPr>
        <w:pStyle w:val="PargrafodaLista"/>
        <w:numPr>
          <w:ilvl w:val="2"/>
          <w:numId w:val="29"/>
        </w:numPr>
        <w:pBdr>
          <w:top w:val="nil"/>
          <w:left w:val="nil"/>
          <w:bottom w:val="nil"/>
          <w:right w:val="nil"/>
          <w:between w:val="nil"/>
        </w:pBdr>
        <w:tabs>
          <w:tab w:val="center" w:pos="1134"/>
          <w:tab w:val="right" w:pos="8504"/>
        </w:tabs>
        <w:spacing w:before="240"/>
        <w:ind w:right="-1"/>
      </w:pPr>
      <w:r w:rsidRPr="00C84DE9">
        <w:t>Não será permitida a apresentação de um mesmo profissional como responsável técnico por mais de uma empresa no certame. No caso de duas ou mais licitantes apresentarem atestados de um mesmo profissional como responsável técnico, como comprovação de qualificação técnica, ambas serão inabilitadas;</w:t>
      </w:r>
    </w:p>
    <w:p w:rsidR="00C84DE9" w:rsidRPr="00C84DE9" w:rsidRDefault="00C84DE9" w:rsidP="00C84DE9">
      <w:pPr>
        <w:pStyle w:val="PargrafodaLista"/>
        <w:numPr>
          <w:ilvl w:val="2"/>
          <w:numId w:val="29"/>
        </w:numPr>
        <w:pBdr>
          <w:top w:val="nil"/>
          <w:left w:val="nil"/>
          <w:bottom w:val="nil"/>
          <w:right w:val="nil"/>
          <w:between w:val="nil"/>
        </w:pBdr>
        <w:tabs>
          <w:tab w:val="center" w:pos="1134"/>
          <w:tab w:val="right" w:pos="8504"/>
        </w:tabs>
        <w:spacing w:before="240"/>
        <w:ind w:right="-1"/>
      </w:pPr>
      <w:r w:rsidRPr="00C84DE9">
        <w:t>Solicita-se que as licitantes grifem com caneta marca texto, de cor, as parcelas de maior relevância e valor significativo solicitados no edital e, que constem nos atestados de capacidade técnica.</w:t>
      </w:r>
    </w:p>
    <w:p w:rsidR="00C84DE9" w:rsidRPr="00C84DE9" w:rsidRDefault="00C84DE9" w:rsidP="00C84DE9">
      <w:pPr>
        <w:pStyle w:val="PargrafodaLista"/>
        <w:numPr>
          <w:ilvl w:val="2"/>
          <w:numId w:val="29"/>
        </w:numPr>
        <w:pBdr>
          <w:top w:val="nil"/>
          <w:left w:val="nil"/>
          <w:bottom w:val="nil"/>
          <w:right w:val="nil"/>
          <w:between w:val="nil"/>
        </w:pBdr>
        <w:tabs>
          <w:tab w:val="center" w:pos="1134"/>
          <w:tab w:val="right" w:pos="1276"/>
        </w:tabs>
        <w:spacing w:before="240"/>
        <w:ind w:right="-1"/>
      </w:pPr>
      <w:r w:rsidRPr="00C84DE9">
        <w:t>Será admitido o somatório de atestados para a comprovação da capacidade técnica do licitante.</w:t>
      </w:r>
    </w:p>
    <w:p w:rsidR="002928D7" w:rsidRPr="00ED0BBE" w:rsidRDefault="002928D7" w:rsidP="002928D7">
      <w:pPr>
        <w:pStyle w:val="Corpodetexto"/>
        <w:spacing w:before="7"/>
        <w:rPr>
          <w:sz w:val="19"/>
        </w:rPr>
      </w:pPr>
    </w:p>
    <w:p w:rsidR="002928D7" w:rsidRPr="00ED0BBE" w:rsidRDefault="002928D7" w:rsidP="00F21632">
      <w:pPr>
        <w:pStyle w:val="Ttulo1"/>
        <w:numPr>
          <w:ilvl w:val="1"/>
          <w:numId w:val="4"/>
        </w:numPr>
        <w:tabs>
          <w:tab w:val="left" w:pos="470"/>
        </w:tabs>
        <w:ind w:left="142" w:firstLine="0"/>
        <w:jc w:val="left"/>
      </w:pPr>
      <w:r w:rsidRPr="00ED0BBE">
        <w:rPr>
          <w:b w:val="0"/>
        </w:rPr>
        <w:t xml:space="preserve">- </w:t>
      </w:r>
      <w:r w:rsidRPr="00ED0BBE">
        <w:t>Relativos à Qualificação Econômica –Financeira</w:t>
      </w:r>
    </w:p>
    <w:p w:rsidR="002928D7" w:rsidRPr="00ED0BBE" w:rsidRDefault="002928D7" w:rsidP="002928D7">
      <w:pPr>
        <w:pStyle w:val="Corpodetexto"/>
        <w:jc w:val="both"/>
        <w:rPr>
          <w:b/>
          <w:sz w:val="24"/>
        </w:rPr>
      </w:pPr>
    </w:p>
    <w:p w:rsidR="002928D7" w:rsidRPr="00ED0BBE" w:rsidRDefault="002928D7" w:rsidP="00F21632">
      <w:pPr>
        <w:pStyle w:val="PargrafodaLista"/>
        <w:numPr>
          <w:ilvl w:val="2"/>
          <w:numId w:val="4"/>
        </w:numPr>
        <w:tabs>
          <w:tab w:val="left" w:pos="683"/>
        </w:tabs>
        <w:spacing w:before="201"/>
        <w:ind w:left="426" w:right="118" w:firstLine="0"/>
      </w:pPr>
      <w:r w:rsidRPr="00ED0BBE">
        <w:t>- Balanço patrimonial e demonstrações contábeis do último exercício social, já exigíveis e apresentados na forma da lei, ou balanço de abertura, no caso de empresa recém - estabelecida, que comprove a boa situação financeira da empresa, vedada a sua substituição por balancetes ou balanços provisórios, podendo ser atualizados por índices oficiais quando encerrados a mais de 03 (três) meses anteriores à data estabelecida no preâmbulo deste Edital para a entrega dos envelopes contendo os Documentos e Propostas das Licitantes.</w:t>
      </w:r>
    </w:p>
    <w:p w:rsidR="002928D7" w:rsidRPr="00ED0BBE" w:rsidRDefault="002928D7" w:rsidP="002928D7">
      <w:pPr>
        <w:pStyle w:val="Corpodetexto"/>
        <w:rPr>
          <w:sz w:val="24"/>
        </w:rPr>
      </w:pPr>
    </w:p>
    <w:p w:rsidR="002928D7" w:rsidRPr="00ED0BBE" w:rsidRDefault="002928D7" w:rsidP="00F21632">
      <w:pPr>
        <w:pStyle w:val="PargrafodaLista"/>
        <w:numPr>
          <w:ilvl w:val="2"/>
          <w:numId w:val="4"/>
        </w:numPr>
        <w:tabs>
          <w:tab w:val="left" w:pos="709"/>
        </w:tabs>
        <w:spacing w:before="1"/>
        <w:ind w:left="709" w:firstLine="0"/>
      </w:pPr>
      <w:r w:rsidRPr="00ED0BBE">
        <w:t>– Entenda-se por “na forma da Lei” o seguinte:</w:t>
      </w:r>
    </w:p>
    <w:p w:rsidR="002928D7" w:rsidRPr="00ED0BBE" w:rsidRDefault="002928D7" w:rsidP="002928D7">
      <w:pPr>
        <w:pStyle w:val="Corpodetexto"/>
        <w:rPr>
          <w:sz w:val="24"/>
        </w:rPr>
      </w:pPr>
    </w:p>
    <w:p w:rsidR="002928D7" w:rsidRPr="00ED0BBE" w:rsidRDefault="002928D7" w:rsidP="002928D7">
      <w:pPr>
        <w:pStyle w:val="Corpodetexto"/>
        <w:spacing w:before="8"/>
        <w:rPr>
          <w:sz w:val="19"/>
        </w:rPr>
      </w:pPr>
    </w:p>
    <w:p w:rsidR="002928D7" w:rsidRPr="00ED0BBE" w:rsidRDefault="002928D7" w:rsidP="002928D7">
      <w:pPr>
        <w:pStyle w:val="Corpodetexto"/>
        <w:ind w:left="709"/>
        <w:jc w:val="both"/>
      </w:pPr>
      <w:r w:rsidRPr="00ED0BBE">
        <w:rPr>
          <w:b/>
          <w:u w:val="thick"/>
        </w:rPr>
        <w:t>Quando S.A</w:t>
      </w:r>
      <w:r w:rsidRPr="00ED0BBE">
        <w:t xml:space="preserve">. - balanço patrimonial devidamente registrado (art. 289, </w:t>
      </w:r>
      <w:r w:rsidRPr="00ED0BBE">
        <w:rPr>
          <w:i/>
        </w:rPr>
        <w:t>caput</w:t>
      </w:r>
      <w:r w:rsidRPr="00ED0BBE">
        <w:t xml:space="preserve"> §5</w:t>
      </w:r>
      <w:r w:rsidRPr="00ED0BBE">
        <w:rPr>
          <w:vertAlign w:val="superscript"/>
        </w:rPr>
        <w:t>o</w:t>
      </w:r>
      <w:r w:rsidRPr="00ED0BBE">
        <w:t xml:space="preserve"> da Lei federal n. º 6404/76), publicado em Diário Oficial;</w:t>
      </w:r>
    </w:p>
    <w:p w:rsidR="002928D7" w:rsidRPr="00ED0BBE" w:rsidRDefault="002928D7" w:rsidP="002928D7">
      <w:pPr>
        <w:pStyle w:val="Corpodetexto"/>
        <w:spacing w:before="126" w:line="360" w:lineRule="auto"/>
        <w:ind w:left="709" w:right="116"/>
        <w:jc w:val="both"/>
      </w:pPr>
      <w:r w:rsidRPr="00ED0BBE">
        <w:rPr>
          <w:b/>
          <w:u w:val="thick"/>
        </w:rPr>
        <w:t>Quando outra forma societária</w:t>
      </w:r>
      <w:r w:rsidRPr="00ED0BBE">
        <w:rPr>
          <w:b/>
        </w:rPr>
        <w:t xml:space="preserve"> </w:t>
      </w:r>
      <w:r w:rsidRPr="00ED0BBE">
        <w:t>- balanço patrimonial acompanhadode cópia do termo de abertura e de encerramento do Livro Diário do qual foi extraído (art. 5</w:t>
      </w:r>
      <w:r w:rsidRPr="00ED0BBE">
        <w:rPr>
          <w:vertAlign w:val="superscript"/>
        </w:rPr>
        <w:t>o</w:t>
      </w:r>
      <w:r w:rsidRPr="00ED0BBE">
        <w:t>, §2</w:t>
      </w:r>
      <w:r w:rsidRPr="00ED0BBE">
        <w:rPr>
          <w:vertAlign w:val="superscript"/>
        </w:rPr>
        <w:t>o</w:t>
      </w:r>
      <w:r w:rsidRPr="00ED0BBE">
        <w:t xml:space="preserve"> do Decreto-lei 486/69), autenticado pelo órgão competente, e assinado pelos representantes legais e por contador ou téncino em contabilidade, registrado no Conselho de Contabilidade, nos termos estabelecidos no §2º do artigo 12 do Decreto-Lei nº 9.245/46;</w:t>
      </w:r>
    </w:p>
    <w:p w:rsidR="002928D7" w:rsidRPr="00ED0BBE" w:rsidRDefault="002928D7" w:rsidP="002928D7">
      <w:pPr>
        <w:pStyle w:val="Corpodetexto"/>
        <w:spacing w:before="1"/>
        <w:rPr>
          <w:sz w:val="33"/>
        </w:rPr>
      </w:pPr>
    </w:p>
    <w:p w:rsidR="002928D7" w:rsidRPr="00ED0BBE" w:rsidRDefault="002928D7" w:rsidP="00F21632">
      <w:pPr>
        <w:pStyle w:val="PargrafodaLista"/>
        <w:numPr>
          <w:ilvl w:val="2"/>
          <w:numId w:val="4"/>
        </w:numPr>
        <w:tabs>
          <w:tab w:val="left" w:pos="426"/>
        </w:tabs>
        <w:ind w:left="426" w:right="116" w:firstLine="0"/>
      </w:pPr>
      <w:r w:rsidRPr="00ED0BBE">
        <w:t xml:space="preserve">- Certidão Negativa de Falência ou Concordata, expedida pelo distribuidor da sede da pessoa jurídica, ou de execução patrimonial expedida no domicílio da pessoa física. Os licitantes sediados em outros Municípios ou em outros Estados da Federação deverão apresentar juntamente com as certidões negativas exigidas, Certidão da Corregedoria do Estado da sua sede, indicando </w:t>
      </w:r>
      <w:r w:rsidRPr="00ED0BBE">
        <w:lastRenderedPageBreak/>
        <w:t>quais os Cartórios ou Ofícios de Registros que controlam a distribuição de falência e concordatas.</w:t>
      </w:r>
    </w:p>
    <w:p w:rsidR="002928D7" w:rsidRPr="00ED0BBE" w:rsidRDefault="002928D7" w:rsidP="002928D7">
      <w:pPr>
        <w:pStyle w:val="PargrafodaLista"/>
        <w:tabs>
          <w:tab w:val="left" w:pos="426"/>
        </w:tabs>
        <w:spacing w:line="360" w:lineRule="auto"/>
        <w:ind w:left="426" w:right="116"/>
      </w:pPr>
    </w:p>
    <w:p w:rsidR="002928D7" w:rsidRPr="00ED0BBE" w:rsidRDefault="002928D7" w:rsidP="00F21632">
      <w:pPr>
        <w:pStyle w:val="PargrafodaLista"/>
        <w:numPr>
          <w:ilvl w:val="2"/>
          <w:numId w:val="4"/>
        </w:numPr>
        <w:tabs>
          <w:tab w:val="left" w:pos="426"/>
        </w:tabs>
        <w:spacing w:before="47" w:line="247" w:lineRule="auto"/>
        <w:ind w:left="426" w:right="146" w:firstLine="0"/>
      </w:pPr>
      <w:r w:rsidRPr="00ED0BBE">
        <w:t>A licitante que esteja em recuperação judicial ou com pedido homologado pelo juízo competente e em pleno vigor, deverá apresentar comprovação de que o plano de recuperação foi acolhido na esfera judicial, na forma do artigo 58, da Lei nº 11.101/2005.</w:t>
      </w:r>
    </w:p>
    <w:p w:rsidR="002928D7" w:rsidRPr="00ED0BBE" w:rsidRDefault="002928D7" w:rsidP="002928D7">
      <w:pPr>
        <w:pStyle w:val="PargrafodaLista"/>
        <w:tabs>
          <w:tab w:val="left" w:pos="426"/>
        </w:tabs>
        <w:spacing w:before="47" w:line="247" w:lineRule="auto"/>
        <w:ind w:left="426" w:right="146"/>
      </w:pPr>
    </w:p>
    <w:p w:rsidR="002928D7" w:rsidRPr="00ED0BBE" w:rsidRDefault="002928D7" w:rsidP="00F21632">
      <w:pPr>
        <w:pStyle w:val="PargrafodaLista"/>
        <w:numPr>
          <w:ilvl w:val="2"/>
          <w:numId w:val="4"/>
        </w:numPr>
        <w:tabs>
          <w:tab w:val="left" w:pos="426"/>
        </w:tabs>
        <w:spacing w:before="47" w:line="247" w:lineRule="auto"/>
        <w:ind w:left="426" w:right="146" w:firstLine="0"/>
      </w:pPr>
      <w:r w:rsidRPr="00ED0BBE">
        <w:t>Para a  Licitante  sediada  em  outra  Comarca  ou  Estado,  onde  já  esteja em funcionamento o Processo Judicial Eletrônico-PJe, a Certidão de falência  ou recuperação judicial deverá ser requerida diretamente ao Tribunal de Justiça do Estado-TJe.</w:t>
      </w:r>
    </w:p>
    <w:p w:rsidR="002928D7" w:rsidRPr="00ED0BBE" w:rsidRDefault="002928D7" w:rsidP="002928D7">
      <w:pPr>
        <w:pStyle w:val="Corpodetexto"/>
        <w:spacing w:before="5"/>
        <w:rPr>
          <w:sz w:val="32"/>
        </w:rPr>
      </w:pPr>
    </w:p>
    <w:p w:rsidR="002928D7" w:rsidRPr="00ED0BBE" w:rsidRDefault="002928D7" w:rsidP="002B6B23">
      <w:pPr>
        <w:pStyle w:val="Corpodetexto"/>
        <w:ind w:left="426"/>
      </w:pPr>
      <w:r w:rsidRPr="00ED0BBE">
        <w:t>5.5.5.1</w:t>
      </w:r>
      <w:r w:rsidRPr="00ED0BBE">
        <w:tab/>
        <w:t>As certidões deverão ter sido expedidas há menos de 90 (noventa) dias, da data da realização da licitação.</w:t>
      </w:r>
    </w:p>
    <w:p w:rsidR="002928D7" w:rsidRPr="00ED0BBE" w:rsidRDefault="002928D7" w:rsidP="002928D7">
      <w:pPr>
        <w:pStyle w:val="Corpodetexto"/>
        <w:spacing w:before="11"/>
        <w:rPr>
          <w:sz w:val="32"/>
        </w:rPr>
      </w:pPr>
    </w:p>
    <w:p w:rsidR="002928D7" w:rsidRPr="00ED0BBE" w:rsidRDefault="002928D7" w:rsidP="00F21632">
      <w:pPr>
        <w:pStyle w:val="PargrafodaLista"/>
        <w:numPr>
          <w:ilvl w:val="2"/>
          <w:numId w:val="4"/>
        </w:numPr>
        <w:tabs>
          <w:tab w:val="left" w:pos="683"/>
        </w:tabs>
        <w:spacing w:line="360" w:lineRule="auto"/>
        <w:ind w:left="426" w:right="120" w:firstLine="0"/>
      </w:pPr>
      <w:r w:rsidRPr="00ED0BBE">
        <w:t>– Em atendimento ao disposto no § 2º do art. 31 da Lei n° 8666/93, a licitante deve comprovar possuir Patrimônio Líquido não podendo exceder a 10% (dez por cento) do valor total estimado para o objeto desta licitação. Esta comprovação deverá ser feita com documento que demonstre o arquivamento do ato correspondente na Junta Comercial ou R.C.P.J., admitida à atualização na forma do art.31, do parágrafo 3º, da Lei Federal 8.666/93.</w:t>
      </w:r>
    </w:p>
    <w:p w:rsidR="002928D7" w:rsidRPr="003653C4" w:rsidRDefault="002928D7" w:rsidP="00F21632">
      <w:pPr>
        <w:pStyle w:val="PargrafodaLista"/>
        <w:numPr>
          <w:ilvl w:val="2"/>
          <w:numId w:val="4"/>
        </w:numPr>
        <w:tabs>
          <w:tab w:val="left" w:pos="683"/>
          <w:tab w:val="left" w:pos="717"/>
        </w:tabs>
        <w:spacing w:before="201" w:line="360" w:lineRule="auto"/>
        <w:ind w:left="426" w:right="116" w:firstLine="0"/>
      </w:pPr>
      <w:r w:rsidRPr="00ED0BBE">
        <w:t>– Do envelope “A” – DOCUMENTAÇÃO deverá constar ainda  “Declaração” expressa assinada pelo legítimo representante da empresa licit</w:t>
      </w:r>
      <w:r w:rsidR="000A5987">
        <w:t xml:space="preserve">ante, na forma do </w:t>
      </w:r>
      <w:r w:rsidR="000A5987" w:rsidRPr="003653C4">
        <w:t xml:space="preserve">modelo Anexo </w:t>
      </w:r>
      <w:r w:rsidR="00C84DE9" w:rsidRPr="003653C4">
        <w:t>V</w:t>
      </w:r>
      <w:r w:rsidRPr="003653C4">
        <w:t>, em atendimento ao disposto no Inciso XXXIII, Artigo 7º da Constituição Federal, Inciso V do Art. 27 da Lei Federal 8.666/93, da Lei Federal Nº 9854/99 e do Decreto nº 4358/2002, relativos à Utilização de Mão-de-Obra Infantil.</w:t>
      </w:r>
    </w:p>
    <w:p w:rsidR="002928D7" w:rsidRPr="003653C4" w:rsidRDefault="002928D7" w:rsidP="002928D7">
      <w:pPr>
        <w:pStyle w:val="Corpodetexto"/>
        <w:tabs>
          <w:tab w:val="left" w:pos="683"/>
        </w:tabs>
        <w:spacing w:before="10"/>
        <w:ind w:left="426"/>
        <w:rPr>
          <w:sz w:val="32"/>
        </w:rPr>
      </w:pPr>
    </w:p>
    <w:p w:rsidR="002928D7" w:rsidRPr="003653C4" w:rsidRDefault="002928D7" w:rsidP="00F21632">
      <w:pPr>
        <w:pStyle w:val="PargrafodaLista"/>
        <w:numPr>
          <w:ilvl w:val="2"/>
          <w:numId w:val="4"/>
        </w:numPr>
        <w:tabs>
          <w:tab w:val="left" w:pos="683"/>
        </w:tabs>
        <w:spacing w:line="360" w:lineRule="auto"/>
        <w:ind w:left="426" w:right="117" w:firstLine="0"/>
      </w:pPr>
      <w:r w:rsidRPr="003653C4">
        <w:t xml:space="preserve">- Declaração que se </w:t>
      </w:r>
      <w:r w:rsidRPr="003653C4">
        <w:rPr>
          <w:b/>
        </w:rPr>
        <w:t xml:space="preserve">enquadra </w:t>
      </w:r>
      <w:r w:rsidRPr="003653C4">
        <w:t xml:space="preserve">na condição de microempresa ou empresa de pequeno porte, nos termos do Art. 3º da LC 123/2006, Lei Municipal nº 357/2011 e não está inserida nas excludentes hipóteses do § 4º daquele Artigo, conforme Anexo </w:t>
      </w:r>
      <w:r w:rsidR="00C84DE9" w:rsidRPr="003653C4">
        <w:t>VI</w:t>
      </w:r>
      <w:r w:rsidRPr="003653C4">
        <w:t>.</w:t>
      </w:r>
    </w:p>
    <w:p w:rsidR="002928D7" w:rsidRPr="00ED0BBE" w:rsidRDefault="002928D7" w:rsidP="002928D7">
      <w:pPr>
        <w:pStyle w:val="Corpodetexto"/>
        <w:tabs>
          <w:tab w:val="left" w:pos="683"/>
        </w:tabs>
        <w:spacing w:before="1"/>
        <w:ind w:left="786"/>
        <w:rPr>
          <w:sz w:val="33"/>
        </w:rPr>
      </w:pPr>
    </w:p>
    <w:p w:rsidR="002928D7" w:rsidRPr="009E126B" w:rsidRDefault="002928D7" w:rsidP="00F21632">
      <w:pPr>
        <w:pStyle w:val="PargrafodaLista"/>
        <w:numPr>
          <w:ilvl w:val="2"/>
          <w:numId w:val="4"/>
        </w:numPr>
        <w:tabs>
          <w:tab w:val="left" w:pos="503"/>
          <w:tab w:val="left" w:pos="683"/>
        </w:tabs>
        <w:ind w:left="426" w:right="118" w:firstLine="0"/>
      </w:pPr>
      <w:r w:rsidRPr="009E126B">
        <w:t xml:space="preserve">– A apresentação do Certificado de Registro Cadastral fornecido pela </w:t>
      </w:r>
      <w:r w:rsidR="00607F48">
        <w:t>Fundação Municipal de Saúde de São Gonçalo</w:t>
      </w:r>
      <w:r w:rsidRPr="009E126B">
        <w:t>– RJ, válido na data da abertura desta Licitação, substitui os documentos enumerados nos itens 5.2 e 5.3, inclusive aqueles de que tratam os subitens 5.3.3, 5.3.4, 5.3.5 e 5.3.6 obrigando o licitante a apresentar o restante da documentação prevista no item 5.4.</w:t>
      </w:r>
    </w:p>
    <w:p w:rsidR="002928D7" w:rsidRPr="00ED0BBE" w:rsidRDefault="002928D7" w:rsidP="002928D7">
      <w:pPr>
        <w:pStyle w:val="PargrafodaLista"/>
        <w:tabs>
          <w:tab w:val="left" w:pos="503"/>
          <w:tab w:val="left" w:pos="683"/>
        </w:tabs>
        <w:spacing w:line="360" w:lineRule="auto"/>
        <w:ind w:left="0" w:right="118"/>
        <w:rPr>
          <w:color w:val="0D0D0D"/>
        </w:rPr>
      </w:pPr>
    </w:p>
    <w:p w:rsidR="002928D7" w:rsidRPr="00ED0BBE" w:rsidRDefault="002928D7" w:rsidP="00F21632">
      <w:pPr>
        <w:pStyle w:val="PargrafodaLista"/>
        <w:numPr>
          <w:ilvl w:val="1"/>
          <w:numId w:val="4"/>
        </w:numPr>
        <w:tabs>
          <w:tab w:val="left" w:pos="142"/>
          <w:tab w:val="left" w:pos="503"/>
        </w:tabs>
        <w:spacing w:line="360" w:lineRule="auto"/>
        <w:ind w:left="142" w:right="118" w:firstLine="0"/>
        <w:rPr>
          <w:b/>
          <w:color w:val="0D0D0D"/>
        </w:rPr>
      </w:pPr>
      <w:r w:rsidRPr="00ED0BBE">
        <w:rPr>
          <w:b/>
          <w:color w:val="0D0D0D"/>
        </w:rPr>
        <w:lastRenderedPageBreak/>
        <w:t xml:space="preserve"> </w:t>
      </w:r>
      <w:r w:rsidRPr="00ED0BBE">
        <w:rPr>
          <w:b/>
          <w:color w:val="0D0D0D"/>
        </w:rPr>
        <w:tab/>
      </w:r>
      <w:r w:rsidRPr="000142BE">
        <w:rPr>
          <w:b/>
          <w:color w:val="0D0D0D"/>
        </w:rPr>
        <w:t>Relativo à Visita Técnica</w:t>
      </w:r>
    </w:p>
    <w:p w:rsidR="00E80A78" w:rsidRPr="00E80A78" w:rsidRDefault="00E80A78" w:rsidP="00F21632">
      <w:pPr>
        <w:pStyle w:val="PargrafodaLista"/>
        <w:numPr>
          <w:ilvl w:val="2"/>
          <w:numId w:val="6"/>
        </w:numPr>
        <w:pBdr>
          <w:top w:val="nil"/>
          <w:left w:val="nil"/>
          <w:bottom w:val="nil"/>
          <w:right w:val="nil"/>
          <w:between w:val="nil"/>
        </w:pBdr>
        <w:tabs>
          <w:tab w:val="center" w:pos="1134"/>
          <w:tab w:val="right" w:pos="8504"/>
        </w:tabs>
        <w:spacing w:before="240"/>
        <w:ind w:right="-1"/>
      </w:pPr>
      <w:r w:rsidRPr="00E80A78">
        <w:t xml:space="preserve">Para o correto dimensionamento e elaboração de sua proposta, o licitante poderá realizar vistoria nas instalações do local de execução dos serviços, acompanhado por servidor designado para esse fim, de segunda à sexta-feira, das 09:00 horas às 17:00 horas, devendo o agendamento ser efetuado previamente com a Coordenação de Engenharia e Arquitetura da Fundação Municipal de Saúde de São Gonçalo, através do email: </w:t>
      </w:r>
      <w:bookmarkStart w:id="0" w:name="_Hlk118584526"/>
      <w:r w:rsidR="00296D5C" w:rsidRPr="00E80A78">
        <w:fldChar w:fldCharType="begin"/>
      </w:r>
      <w:r w:rsidRPr="00E80A78">
        <w:instrText>HYPERLINK "mailto:semsa.engarq@gmail.com"</w:instrText>
      </w:r>
      <w:r w:rsidR="00296D5C" w:rsidRPr="00E80A78">
        <w:fldChar w:fldCharType="separate"/>
      </w:r>
      <w:r w:rsidRPr="00E80A78">
        <w:t>semsa.engarq@gmail.com</w:t>
      </w:r>
      <w:r w:rsidR="00296D5C" w:rsidRPr="00E80A78">
        <w:fldChar w:fldCharType="end"/>
      </w:r>
      <w:bookmarkEnd w:id="0"/>
      <w:r w:rsidRPr="00E80A78">
        <w:t xml:space="preserve"> ou no endereço: Avenida São Gonçalo, Nº 100, Boa vista – São Gonçalo – RJ – São Gonçalo Shopping – Estacionamento G2.</w:t>
      </w:r>
    </w:p>
    <w:p w:rsidR="00E80A78" w:rsidRPr="00E80A78" w:rsidRDefault="00E80A78" w:rsidP="00F21632">
      <w:pPr>
        <w:pStyle w:val="PargrafodaLista"/>
        <w:numPr>
          <w:ilvl w:val="2"/>
          <w:numId w:val="6"/>
        </w:numPr>
        <w:pBdr>
          <w:top w:val="nil"/>
          <w:left w:val="nil"/>
          <w:bottom w:val="nil"/>
          <w:right w:val="nil"/>
          <w:between w:val="nil"/>
        </w:pBdr>
        <w:tabs>
          <w:tab w:val="center" w:pos="1134"/>
          <w:tab w:val="right" w:pos="8504"/>
        </w:tabs>
        <w:spacing w:before="240"/>
        <w:ind w:right="-1"/>
      </w:pPr>
      <w:r w:rsidRPr="00E80A78">
        <w:t>O prazo para vistoria iniciar-se-á no dia útil seguinte ao da publicação do Edital, estendendo-se até o dia útil anterior à data prevista para a abertura da sessão pública.</w:t>
      </w:r>
    </w:p>
    <w:p w:rsidR="00E80A78" w:rsidRPr="00E80A78" w:rsidRDefault="00E80A78" w:rsidP="00F21632">
      <w:pPr>
        <w:pStyle w:val="PargrafodaLista"/>
        <w:numPr>
          <w:ilvl w:val="2"/>
          <w:numId w:val="6"/>
        </w:numPr>
        <w:pBdr>
          <w:top w:val="nil"/>
          <w:left w:val="nil"/>
          <w:bottom w:val="nil"/>
          <w:right w:val="nil"/>
          <w:between w:val="nil"/>
        </w:pBdr>
        <w:tabs>
          <w:tab w:val="center" w:pos="1843"/>
          <w:tab w:val="right" w:pos="8504"/>
        </w:tabs>
        <w:spacing w:before="240"/>
        <w:ind w:right="-1"/>
      </w:pPr>
      <w:r w:rsidRPr="00E80A78">
        <w:t xml:space="preserve">Para a vistoria o licitante, ou o seu representante legal, deverá estar devidamente identificado, apresentando documento de identidade civil e documento expedido pela empresa comprovando sua habilitação para a realização da vistoria. </w:t>
      </w:r>
    </w:p>
    <w:p w:rsidR="00E80A78" w:rsidRPr="00E80A78" w:rsidRDefault="00E80A78" w:rsidP="00F21632">
      <w:pPr>
        <w:pStyle w:val="PargrafodaLista"/>
        <w:numPr>
          <w:ilvl w:val="2"/>
          <w:numId w:val="6"/>
        </w:numPr>
        <w:pBdr>
          <w:top w:val="nil"/>
          <w:left w:val="nil"/>
          <w:bottom w:val="nil"/>
          <w:right w:val="nil"/>
          <w:between w:val="nil"/>
        </w:pBdr>
        <w:tabs>
          <w:tab w:val="center" w:pos="1134"/>
          <w:tab w:val="right" w:pos="8504"/>
        </w:tabs>
        <w:spacing w:before="240"/>
        <w:ind w:right="-1"/>
      </w:pPr>
      <w:r w:rsidRPr="00E80A78">
        <w:t xml:space="preserve">A não realização da vistoria, quando facultativa, não poderá embasar posteriores alegações de desconhecimento das instalações, dúvidas ou esquecimentos de quaisquer detalhes dos locais da prestação dos serviços, devendo a licitante vencedora assumir os ônus dos serviços decorrentes. </w:t>
      </w:r>
    </w:p>
    <w:p w:rsidR="00E80A78" w:rsidRPr="00E80A78" w:rsidRDefault="00E80A78" w:rsidP="00F21632">
      <w:pPr>
        <w:pStyle w:val="PargrafodaLista"/>
        <w:numPr>
          <w:ilvl w:val="2"/>
          <w:numId w:val="6"/>
        </w:numPr>
        <w:pBdr>
          <w:top w:val="nil"/>
          <w:left w:val="nil"/>
          <w:bottom w:val="nil"/>
          <w:right w:val="nil"/>
          <w:between w:val="nil"/>
        </w:pBdr>
        <w:tabs>
          <w:tab w:val="center" w:pos="1134"/>
          <w:tab w:val="right" w:pos="8504"/>
        </w:tabs>
        <w:spacing w:before="240"/>
        <w:ind w:right="-1"/>
      </w:pPr>
      <w:r w:rsidRPr="00E80A78">
        <w:t>A licitante deverá declarar que tomou conhecimento de todas as informações e das condições locais para o cumprimento das obrigações objeto da licitação.</w:t>
      </w:r>
    </w:p>
    <w:p w:rsidR="00E80A78" w:rsidRPr="00E80A78" w:rsidRDefault="00E80A78" w:rsidP="00F21632">
      <w:pPr>
        <w:pStyle w:val="PargrafodaLista"/>
        <w:numPr>
          <w:ilvl w:val="2"/>
          <w:numId w:val="6"/>
        </w:numPr>
        <w:pBdr>
          <w:top w:val="nil"/>
          <w:left w:val="nil"/>
          <w:bottom w:val="nil"/>
          <w:right w:val="nil"/>
          <w:between w:val="nil"/>
        </w:pBdr>
        <w:tabs>
          <w:tab w:val="center" w:pos="1134"/>
          <w:tab w:val="right" w:pos="8504"/>
        </w:tabs>
        <w:spacing w:before="240"/>
        <w:ind w:right="-1"/>
      </w:pPr>
      <w:r w:rsidRPr="00E80A78">
        <w:t>A empresa licitante que decidir não realizar a vistoria e, eventualmente, subestimar sua proposta, estará incorrendo em risco típico do seu negócio, não podendo, futuramente, opô-lo contra a Administração para eximir-se de qualquer obrigação assumida ou para rever os termos do contrato que vier a firmar.</w:t>
      </w:r>
    </w:p>
    <w:p w:rsidR="00E80A78" w:rsidRPr="00E80A78" w:rsidRDefault="00E80A78" w:rsidP="00F21632">
      <w:pPr>
        <w:pStyle w:val="PargrafodaLista"/>
        <w:numPr>
          <w:ilvl w:val="2"/>
          <w:numId w:val="6"/>
        </w:numPr>
        <w:pBdr>
          <w:top w:val="nil"/>
          <w:left w:val="nil"/>
          <w:bottom w:val="nil"/>
          <w:right w:val="nil"/>
          <w:between w:val="nil"/>
        </w:pBdr>
        <w:tabs>
          <w:tab w:val="center" w:pos="1134"/>
          <w:tab w:val="right" w:pos="8504"/>
        </w:tabs>
        <w:spacing w:before="240"/>
        <w:ind w:right="-1"/>
      </w:pPr>
      <w:r w:rsidRPr="00E80A78">
        <w:t xml:space="preserve">A empresa que optar pelo disposto no item acima, aceitará tacitamente todas as condições e adversidades que possam existir para a instalação dos equipamentos e prestação dos serviços licitados nos locais descritos nos respectivos itens, sem nenhum ônus à Administração. </w:t>
      </w:r>
    </w:p>
    <w:p w:rsidR="00E80A78" w:rsidRPr="00E80A78" w:rsidRDefault="00E80A78" w:rsidP="00F21632">
      <w:pPr>
        <w:pStyle w:val="PargrafodaLista"/>
        <w:numPr>
          <w:ilvl w:val="2"/>
          <w:numId w:val="6"/>
        </w:numPr>
        <w:pBdr>
          <w:top w:val="nil"/>
          <w:left w:val="nil"/>
          <w:bottom w:val="nil"/>
          <w:right w:val="nil"/>
          <w:between w:val="nil"/>
        </w:pBdr>
        <w:tabs>
          <w:tab w:val="center" w:pos="1134"/>
          <w:tab w:val="right" w:pos="8504"/>
        </w:tabs>
        <w:spacing w:before="240"/>
        <w:ind w:right="-1"/>
      </w:pPr>
      <w:r w:rsidRPr="00E80A78">
        <w:t>É vedado à empresa vencedora fazer quaisquer reclamações posteriores ou requerer aditivos, alegando desconhecimento de detalhes específicos dos ambientes de cada imóvel pertencente à FMS.</w:t>
      </w:r>
    </w:p>
    <w:p w:rsidR="00E80A78" w:rsidRPr="00E80A78" w:rsidRDefault="00E80A78" w:rsidP="00F21632">
      <w:pPr>
        <w:pStyle w:val="PargrafodaLista"/>
        <w:numPr>
          <w:ilvl w:val="2"/>
          <w:numId w:val="6"/>
        </w:numPr>
        <w:pBdr>
          <w:top w:val="nil"/>
          <w:left w:val="nil"/>
          <w:bottom w:val="nil"/>
          <w:right w:val="nil"/>
          <w:between w:val="nil"/>
        </w:pBdr>
        <w:tabs>
          <w:tab w:val="center" w:pos="1134"/>
          <w:tab w:val="right" w:pos="8504"/>
        </w:tabs>
        <w:spacing w:before="240"/>
        <w:ind w:right="-1"/>
      </w:pPr>
      <w:r w:rsidRPr="00E80A78">
        <w:t>A vistoria não é condição obrigatória para participação no certame.</w:t>
      </w:r>
    </w:p>
    <w:p w:rsidR="002928D7" w:rsidRPr="00ED0BBE" w:rsidRDefault="002928D7" w:rsidP="002928D7">
      <w:pPr>
        <w:pStyle w:val="Corpodetexto"/>
        <w:spacing w:before="11"/>
        <w:rPr>
          <w:sz w:val="32"/>
        </w:rPr>
      </w:pPr>
    </w:p>
    <w:p w:rsidR="002928D7" w:rsidRPr="00ED0BBE" w:rsidRDefault="002928D7" w:rsidP="00F21632">
      <w:pPr>
        <w:pStyle w:val="Ttulo1"/>
        <w:numPr>
          <w:ilvl w:val="0"/>
          <w:numId w:val="6"/>
        </w:numPr>
        <w:tabs>
          <w:tab w:val="left" w:pos="287"/>
        </w:tabs>
        <w:jc w:val="left"/>
      </w:pPr>
      <w:r w:rsidRPr="00ED0BBE">
        <w:t>– DO ENVELOPE DE PROPOSTA DE PREÇO</w:t>
      </w:r>
    </w:p>
    <w:p w:rsidR="002928D7" w:rsidRPr="00ED0BBE" w:rsidRDefault="002928D7" w:rsidP="002928D7">
      <w:pPr>
        <w:pStyle w:val="Corpodetexto"/>
        <w:rPr>
          <w:b/>
          <w:sz w:val="24"/>
        </w:rPr>
      </w:pPr>
    </w:p>
    <w:p w:rsidR="002928D7" w:rsidRPr="00ED0BBE" w:rsidRDefault="002928D7" w:rsidP="002928D7">
      <w:pPr>
        <w:pStyle w:val="Corpodetexto"/>
        <w:spacing w:before="11"/>
        <w:ind w:left="851"/>
        <w:rPr>
          <w:b/>
          <w:sz w:val="19"/>
        </w:rPr>
      </w:pPr>
    </w:p>
    <w:p w:rsidR="002928D7" w:rsidRPr="00ED0BBE" w:rsidRDefault="002928D7" w:rsidP="00F21632">
      <w:pPr>
        <w:pStyle w:val="PargrafodaLista"/>
        <w:numPr>
          <w:ilvl w:val="1"/>
          <w:numId w:val="7"/>
        </w:numPr>
        <w:tabs>
          <w:tab w:val="left" w:pos="474"/>
        </w:tabs>
        <w:spacing w:line="360" w:lineRule="auto"/>
        <w:ind w:right="121"/>
      </w:pPr>
      <w:r w:rsidRPr="00ED0BBE">
        <w:t xml:space="preserve">– Junto a este </w:t>
      </w:r>
      <w:r w:rsidRPr="00E80A78">
        <w:rPr>
          <w:b/>
          <w:spacing w:val="-2"/>
        </w:rPr>
        <w:t xml:space="preserve">EDITAL </w:t>
      </w:r>
      <w:r w:rsidRPr="00ED0BBE">
        <w:t xml:space="preserve">segue formulário padronizado de “Proposta de Preços”, em 02 (duas) vias, que o licitante preencherá por meio mecânico e devolverá </w:t>
      </w:r>
      <w:r w:rsidRPr="00ED0BBE">
        <w:lastRenderedPageBreak/>
        <w:t>01 (uma) via impressa e uma cópia digitalizada devidamente identificada com o nome da licitante, na data marcada para abertura da Sessão, do qual deverá constar:</w:t>
      </w:r>
    </w:p>
    <w:p w:rsidR="002928D7" w:rsidRPr="00ED0BBE" w:rsidRDefault="002928D7" w:rsidP="002928D7">
      <w:pPr>
        <w:pStyle w:val="Corpodetexto"/>
        <w:spacing w:before="2"/>
        <w:ind w:left="284"/>
        <w:rPr>
          <w:sz w:val="33"/>
        </w:rPr>
      </w:pPr>
    </w:p>
    <w:p w:rsidR="002928D7" w:rsidRPr="00ED0BBE" w:rsidRDefault="002928D7" w:rsidP="002928D7">
      <w:pPr>
        <w:pStyle w:val="PargrafodaLista"/>
        <w:numPr>
          <w:ilvl w:val="0"/>
          <w:numId w:val="1"/>
        </w:numPr>
        <w:tabs>
          <w:tab w:val="left" w:pos="462"/>
        </w:tabs>
        <w:ind w:left="1134" w:firstLine="0"/>
      </w:pPr>
      <w:r w:rsidRPr="00ED0BBE">
        <w:t xml:space="preserve"> </w:t>
      </w:r>
      <w:r w:rsidRPr="00ED0BBE">
        <w:tab/>
        <w:t>Nome completo da empresa proponente;</w:t>
      </w:r>
    </w:p>
    <w:p w:rsidR="002928D7" w:rsidRPr="00ED0BBE" w:rsidRDefault="002928D7" w:rsidP="002928D7">
      <w:pPr>
        <w:pStyle w:val="PargrafodaLista"/>
        <w:numPr>
          <w:ilvl w:val="0"/>
          <w:numId w:val="1"/>
        </w:numPr>
        <w:tabs>
          <w:tab w:val="left" w:pos="284"/>
        </w:tabs>
        <w:spacing w:before="120"/>
        <w:ind w:left="1134" w:firstLine="0"/>
      </w:pPr>
      <w:r w:rsidRPr="00ED0BBE">
        <w:t xml:space="preserve"> </w:t>
      </w:r>
      <w:r w:rsidRPr="00ED0BBE">
        <w:tab/>
        <w:t>Endereço;</w:t>
      </w:r>
    </w:p>
    <w:p w:rsidR="002928D7" w:rsidRPr="00ED0BBE" w:rsidRDefault="002928D7" w:rsidP="002928D7">
      <w:pPr>
        <w:pStyle w:val="PargrafodaLista"/>
        <w:numPr>
          <w:ilvl w:val="0"/>
          <w:numId w:val="1"/>
        </w:numPr>
        <w:tabs>
          <w:tab w:val="left" w:pos="462"/>
        </w:tabs>
        <w:spacing w:before="123" w:line="345" w:lineRule="auto"/>
        <w:ind w:left="1134" w:right="122" w:firstLine="0"/>
      </w:pPr>
      <w:r w:rsidRPr="00ED0BBE">
        <w:t xml:space="preserve"> </w:t>
      </w:r>
      <w:r w:rsidRPr="00ED0BBE">
        <w:tab/>
        <w:t>Prazo de validade da proposta, não inferior a 60 (sessenta) dias, contados a partir da data estabelecida no preâmbulo deste Edital;</w:t>
      </w:r>
    </w:p>
    <w:p w:rsidR="002928D7" w:rsidRPr="00ED0BBE" w:rsidRDefault="002928D7" w:rsidP="002928D7">
      <w:pPr>
        <w:pStyle w:val="PargrafodaLista"/>
        <w:numPr>
          <w:ilvl w:val="0"/>
          <w:numId w:val="1"/>
        </w:numPr>
        <w:tabs>
          <w:tab w:val="left" w:pos="462"/>
        </w:tabs>
        <w:spacing w:before="125"/>
        <w:ind w:left="1134" w:firstLine="0"/>
        <w:rPr>
          <w:b/>
        </w:rPr>
      </w:pPr>
      <w:r w:rsidRPr="00ED0BBE">
        <w:t xml:space="preserve"> </w:t>
      </w:r>
      <w:r w:rsidRPr="00ED0BBE">
        <w:tab/>
        <w:t xml:space="preserve">Prazo de execução: </w:t>
      </w:r>
      <w:r w:rsidR="00C84DE9">
        <w:rPr>
          <w:b/>
        </w:rPr>
        <w:t>10 (dez</w:t>
      </w:r>
      <w:r w:rsidRPr="009B359C">
        <w:rPr>
          <w:b/>
        </w:rPr>
        <w:t>) meses.</w:t>
      </w:r>
      <w:r w:rsidR="009B359C" w:rsidRPr="009B359C">
        <w:rPr>
          <w:sz w:val="24"/>
          <w:szCs w:val="24"/>
        </w:rPr>
        <w:t xml:space="preserve"> </w:t>
      </w:r>
    </w:p>
    <w:p w:rsidR="002928D7" w:rsidRPr="00ED0BBE" w:rsidRDefault="002928D7" w:rsidP="002928D7">
      <w:pPr>
        <w:pStyle w:val="PargrafodaLista"/>
        <w:numPr>
          <w:ilvl w:val="0"/>
          <w:numId w:val="1"/>
        </w:numPr>
        <w:tabs>
          <w:tab w:val="left" w:pos="462"/>
        </w:tabs>
        <w:spacing w:before="125"/>
        <w:ind w:left="1134" w:firstLine="0"/>
      </w:pPr>
      <w:r w:rsidRPr="00ED0BBE">
        <w:t xml:space="preserve"> </w:t>
      </w:r>
      <w:r w:rsidRPr="00ED0BBE">
        <w:tab/>
        <w:t>C.N.P.J. da empresa proponente;</w:t>
      </w:r>
    </w:p>
    <w:p w:rsidR="002928D7" w:rsidRPr="00ED0BBE" w:rsidRDefault="002928D7" w:rsidP="002928D7">
      <w:pPr>
        <w:pStyle w:val="PargrafodaLista"/>
        <w:numPr>
          <w:ilvl w:val="0"/>
          <w:numId w:val="1"/>
        </w:numPr>
        <w:tabs>
          <w:tab w:val="left" w:pos="461"/>
          <w:tab w:val="left" w:pos="462"/>
        </w:tabs>
        <w:spacing w:before="120"/>
        <w:ind w:left="284" w:firstLine="0"/>
      </w:pPr>
      <w:r w:rsidRPr="00ED0BBE">
        <w:t xml:space="preserve"> </w:t>
      </w:r>
      <w:r w:rsidRPr="00ED0BBE">
        <w:tab/>
        <w:t>Inscrição Estadual da empresa proponente;</w:t>
      </w:r>
    </w:p>
    <w:p w:rsidR="002928D7" w:rsidRPr="00ED0BBE" w:rsidRDefault="002928D7" w:rsidP="002928D7">
      <w:pPr>
        <w:pStyle w:val="PargrafodaLista"/>
        <w:numPr>
          <w:ilvl w:val="0"/>
          <w:numId w:val="1"/>
        </w:numPr>
        <w:tabs>
          <w:tab w:val="left" w:pos="462"/>
        </w:tabs>
        <w:spacing w:before="200" w:line="345" w:lineRule="auto"/>
        <w:ind w:left="284" w:right="123" w:firstLine="0"/>
      </w:pPr>
      <w:r w:rsidRPr="00ED0BBE">
        <w:t>Preços unitário e total, para cada item cotado, incluindo todos os impostos, taxas, fretes, seguros e demais custos, e expressos na moeda correntenacional;</w:t>
      </w:r>
    </w:p>
    <w:p w:rsidR="002928D7" w:rsidRPr="00ED0BBE" w:rsidRDefault="002928D7" w:rsidP="002928D7">
      <w:pPr>
        <w:pStyle w:val="PargrafodaLista"/>
        <w:numPr>
          <w:ilvl w:val="0"/>
          <w:numId w:val="1"/>
        </w:numPr>
        <w:tabs>
          <w:tab w:val="left" w:pos="462"/>
        </w:tabs>
        <w:spacing w:before="200" w:line="345" w:lineRule="auto"/>
        <w:ind w:left="284" w:right="123" w:firstLine="0"/>
      </w:pPr>
      <w:r w:rsidRPr="00ED0BBE">
        <w:t>As medições dos itens de transporte, contendo a origem, o destino, o percurso e o equipamento utilizado;</w:t>
      </w:r>
    </w:p>
    <w:p w:rsidR="002928D7" w:rsidRPr="00ED0BBE" w:rsidRDefault="002928D7" w:rsidP="002928D7">
      <w:pPr>
        <w:pStyle w:val="PargrafodaLista"/>
        <w:numPr>
          <w:ilvl w:val="0"/>
          <w:numId w:val="1"/>
        </w:numPr>
        <w:tabs>
          <w:tab w:val="left" w:pos="462"/>
        </w:tabs>
        <w:spacing w:before="200" w:line="345" w:lineRule="auto"/>
        <w:ind w:left="284" w:right="123" w:firstLine="0"/>
      </w:pPr>
      <w:r w:rsidRPr="00ED0BBE">
        <w:t xml:space="preserve"> </w:t>
      </w:r>
      <w:r w:rsidRPr="00ED0BBE">
        <w:tab/>
        <w:t>As medições dos item de projetos, que devem estar acompanhadas das memórias de cálculo de dimensionamento a eles relativas, para fins de verificação da adequação da solução adotada;</w:t>
      </w:r>
    </w:p>
    <w:p w:rsidR="002928D7" w:rsidRPr="00ED0BBE" w:rsidRDefault="002928D7" w:rsidP="002928D7">
      <w:pPr>
        <w:pStyle w:val="PargrafodaLista"/>
        <w:numPr>
          <w:ilvl w:val="0"/>
          <w:numId w:val="1"/>
        </w:numPr>
        <w:tabs>
          <w:tab w:val="left" w:pos="462"/>
        </w:tabs>
        <w:spacing w:before="200" w:line="345" w:lineRule="auto"/>
        <w:ind w:left="284" w:right="123" w:firstLine="0"/>
      </w:pPr>
      <w:r w:rsidRPr="00ED0BBE">
        <w:t xml:space="preserve">  </w:t>
      </w:r>
      <w:r w:rsidRPr="00ED0BBE">
        <w:tab/>
        <w:t>Data e assinatura do representante legal da empresa.</w:t>
      </w:r>
    </w:p>
    <w:p w:rsidR="002928D7" w:rsidRPr="00ED0BBE" w:rsidRDefault="002928D7" w:rsidP="002928D7">
      <w:pPr>
        <w:pStyle w:val="PargrafodaLista"/>
        <w:widowControl/>
        <w:numPr>
          <w:ilvl w:val="2"/>
          <w:numId w:val="1"/>
        </w:numPr>
        <w:autoSpaceDE/>
        <w:autoSpaceDN/>
        <w:snapToGrid w:val="0"/>
        <w:spacing w:before="120" w:after="120" w:line="276" w:lineRule="auto"/>
        <w:ind w:left="709" w:hanging="425"/>
        <w:rPr>
          <w:iCs/>
        </w:rPr>
      </w:pPr>
      <w:r w:rsidRPr="00ED0BBE">
        <w:rPr>
          <w:iCs/>
        </w:rPr>
        <w:t>Composições unitárias dos custos dos serviços de todos os itens da planilha orçamentária;</w:t>
      </w:r>
    </w:p>
    <w:p w:rsidR="002928D7" w:rsidRPr="00ED0BBE" w:rsidRDefault="002928D7" w:rsidP="00F21632">
      <w:pPr>
        <w:pStyle w:val="PargrafodaLista"/>
        <w:widowControl/>
        <w:numPr>
          <w:ilvl w:val="0"/>
          <w:numId w:val="3"/>
        </w:numPr>
        <w:autoSpaceDE/>
        <w:autoSpaceDN/>
        <w:snapToGrid w:val="0"/>
        <w:spacing w:before="120" w:after="120" w:line="276" w:lineRule="auto"/>
        <w:ind w:left="709" w:hanging="425"/>
        <w:rPr>
          <w:iCs/>
        </w:rPr>
      </w:pPr>
      <w:r w:rsidRPr="00ED0BBE">
        <w:rPr>
          <w:iCs/>
        </w:rPr>
        <w:t>Composição da taxa de BDI;</w:t>
      </w:r>
    </w:p>
    <w:p w:rsidR="002928D7" w:rsidRPr="00ED0BBE" w:rsidRDefault="002928D7" w:rsidP="00F21632">
      <w:pPr>
        <w:pStyle w:val="PargrafodaLista"/>
        <w:widowControl/>
        <w:numPr>
          <w:ilvl w:val="0"/>
          <w:numId w:val="3"/>
        </w:numPr>
        <w:autoSpaceDE/>
        <w:autoSpaceDN/>
        <w:snapToGrid w:val="0"/>
        <w:spacing w:before="120" w:after="120" w:line="276" w:lineRule="auto"/>
        <w:ind w:left="709" w:hanging="425"/>
        <w:rPr>
          <w:iCs/>
        </w:rPr>
      </w:pPr>
      <w:r w:rsidRPr="00ED0BBE">
        <w:rPr>
          <w:iCs/>
        </w:rPr>
        <w:t>Composição dos encargos sociais;</w:t>
      </w:r>
    </w:p>
    <w:p w:rsidR="002928D7" w:rsidRPr="00ED0BBE" w:rsidRDefault="002928D7" w:rsidP="002928D7">
      <w:pPr>
        <w:pStyle w:val="Corpodetexto"/>
        <w:ind w:left="284"/>
        <w:rPr>
          <w:sz w:val="26"/>
        </w:rPr>
      </w:pPr>
    </w:p>
    <w:p w:rsidR="002928D7" w:rsidRPr="00ED0BBE" w:rsidRDefault="002928D7" w:rsidP="00F21632">
      <w:pPr>
        <w:pStyle w:val="PargrafodaLista"/>
        <w:numPr>
          <w:ilvl w:val="1"/>
          <w:numId w:val="7"/>
        </w:numPr>
        <w:tabs>
          <w:tab w:val="left" w:pos="496"/>
        </w:tabs>
        <w:spacing w:before="203" w:line="360" w:lineRule="auto"/>
        <w:ind w:right="122"/>
      </w:pPr>
      <w:r w:rsidRPr="00ED0BBE">
        <w:t>– Não serão levadas em consideração quaisquer ofertas que não se enquadrem nas especificações exigidas.</w:t>
      </w:r>
    </w:p>
    <w:p w:rsidR="002928D7" w:rsidRPr="00ED0BBE" w:rsidRDefault="002928D7" w:rsidP="002928D7">
      <w:pPr>
        <w:pStyle w:val="Corpodetexto"/>
        <w:spacing w:before="11"/>
        <w:ind w:left="284"/>
        <w:rPr>
          <w:sz w:val="32"/>
        </w:rPr>
      </w:pPr>
    </w:p>
    <w:p w:rsidR="002928D7" w:rsidRPr="00ED0BBE" w:rsidRDefault="002928D7" w:rsidP="00F21632">
      <w:pPr>
        <w:pStyle w:val="PargrafodaLista"/>
        <w:numPr>
          <w:ilvl w:val="1"/>
          <w:numId w:val="7"/>
        </w:numPr>
        <w:tabs>
          <w:tab w:val="left" w:pos="482"/>
        </w:tabs>
        <w:spacing w:line="360" w:lineRule="auto"/>
        <w:ind w:right="119"/>
      </w:pPr>
      <w:r w:rsidRPr="00ED0BBE">
        <w:t>– Não será levada em consideração a proposta que contiver emenda, ressalva ou entrelinhas, ou aquela elaborada em outro qualquer formulário que não o fornecido pela Comissão Permanente de Licitação.</w:t>
      </w:r>
    </w:p>
    <w:p w:rsidR="002928D7" w:rsidRPr="00ED0BBE" w:rsidRDefault="002928D7" w:rsidP="002928D7">
      <w:pPr>
        <w:pStyle w:val="Corpodetexto"/>
        <w:spacing w:before="11"/>
        <w:ind w:left="284"/>
        <w:rPr>
          <w:sz w:val="32"/>
        </w:rPr>
      </w:pPr>
    </w:p>
    <w:p w:rsidR="002928D7" w:rsidRPr="00ED0BBE" w:rsidRDefault="002928D7" w:rsidP="00F21632">
      <w:pPr>
        <w:pStyle w:val="PargrafodaLista"/>
        <w:numPr>
          <w:ilvl w:val="1"/>
          <w:numId w:val="7"/>
        </w:numPr>
        <w:tabs>
          <w:tab w:val="left" w:pos="532"/>
        </w:tabs>
        <w:spacing w:line="360" w:lineRule="auto"/>
        <w:ind w:right="121"/>
      </w:pPr>
      <w:r w:rsidRPr="00ED0BBE">
        <w:t xml:space="preserve">– Deverão ser computados nos preços todos os tributos incidentes sobre os </w:t>
      </w:r>
      <w:r w:rsidRPr="00ED0BBE">
        <w:lastRenderedPageBreak/>
        <w:t>materiais e/ou serviços a serem executados, bem como o custo dos transportes, correndo tais operações única e exclusivamente por conta, risco e responsabilidade da empresa licitante vencedora.</w:t>
      </w:r>
    </w:p>
    <w:p w:rsidR="002928D7" w:rsidRPr="00ED0BBE" w:rsidRDefault="002928D7" w:rsidP="002928D7">
      <w:pPr>
        <w:pStyle w:val="PargrafodaLista"/>
      </w:pPr>
    </w:p>
    <w:p w:rsidR="002928D7" w:rsidRPr="00ED0BBE" w:rsidRDefault="002928D7" w:rsidP="00F21632">
      <w:pPr>
        <w:pStyle w:val="PargrafodaLista"/>
        <w:numPr>
          <w:ilvl w:val="1"/>
          <w:numId w:val="7"/>
        </w:numPr>
        <w:tabs>
          <w:tab w:val="left" w:pos="532"/>
        </w:tabs>
        <w:spacing w:line="360" w:lineRule="auto"/>
        <w:ind w:right="121"/>
      </w:pPr>
      <w:r w:rsidRPr="00ED0BBE">
        <w:t>As memórias de cálculo que acompanham as medições dos serviços executados, deverão indicar os locais de realização e as dimensões de cada parte ou trecho dos diversos itens medidos, preferencialmente através de croquis e dos registros fotográficos.</w:t>
      </w:r>
    </w:p>
    <w:p w:rsidR="002928D7" w:rsidRPr="00ED0BBE" w:rsidRDefault="002928D7" w:rsidP="00F21632">
      <w:pPr>
        <w:pStyle w:val="Ttulo1"/>
        <w:numPr>
          <w:ilvl w:val="0"/>
          <w:numId w:val="7"/>
        </w:numPr>
        <w:tabs>
          <w:tab w:val="left" w:pos="287"/>
        </w:tabs>
        <w:spacing w:before="206"/>
        <w:jc w:val="left"/>
      </w:pPr>
      <w:r w:rsidRPr="00ED0BBE">
        <w:t>– DO JULGAMENTO</w:t>
      </w:r>
    </w:p>
    <w:p w:rsidR="002928D7" w:rsidRPr="00ED0BBE" w:rsidRDefault="002928D7" w:rsidP="002928D7">
      <w:pPr>
        <w:pStyle w:val="Corpodetexto"/>
        <w:rPr>
          <w:b/>
          <w:sz w:val="24"/>
        </w:rPr>
      </w:pPr>
    </w:p>
    <w:p w:rsidR="002928D7" w:rsidRPr="00ED0BBE" w:rsidRDefault="002928D7" w:rsidP="002928D7">
      <w:pPr>
        <w:pStyle w:val="Corpodetexto"/>
        <w:spacing w:before="2"/>
        <w:rPr>
          <w:b/>
          <w:sz w:val="20"/>
        </w:rPr>
      </w:pPr>
    </w:p>
    <w:p w:rsidR="002928D7" w:rsidRPr="00ED0BBE" w:rsidRDefault="002928D7" w:rsidP="00F21632">
      <w:pPr>
        <w:pStyle w:val="PargrafodaLista"/>
        <w:numPr>
          <w:ilvl w:val="1"/>
          <w:numId w:val="7"/>
        </w:numPr>
        <w:tabs>
          <w:tab w:val="left" w:pos="491"/>
        </w:tabs>
        <w:spacing w:line="360" w:lineRule="auto"/>
        <w:ind w:right="119"/>
      </w:pPr>
      <w:r w:rsidRPr="00ED0BBE">
        <w:t>– A presente licitação será processada e julgada com observância dos seguintes procedimentos:</w:t>
      </w:r>
    </w:p>
    <w:p w:rsidR="002928D7" w:rsidRPr="00ED0BBE" w:rsidRDefault="002928D7" w:rsidP="002928D7">
      <w:pPr>
        <w:pStyle w:val="Corpodetexto"/>
        <w:spacing w:before="10"/>
        <w:rPr>
          <w:sz w:val="32"/>
        </w:rPr>
      </w:pPr>
    </w:p>
    <w:p w:rsidR="002928D7" w:rsidRPr="00ED0BBE" w:rsidRDefault="002928D7" w:rsidP="00F21632">
      <w:pPr>
        <w:pStyle w:val="PargrafodaLista"/>
        <w:numPr>
          <w:ilvl w:val="1"/>
          <w:numId w:val="7"/>
        </w:numPr>
        <w:tabs>
          <w:tab w:val="left" w:pos="551"/>
        </w:tabs>
        <w:spacing w:line="360" w:lineRule="auto"/>
        <w:ind w:right="117"/>
      </w:pPr>
      <w:r w:rsidRPr="00ED0BBE">
        <w:t>– No local, dia e hora previstos neste Edital, em sessão pública, deverão comparecer os licitantes, com os envelopes “A”, e “B”, apresentados na forma anteriormente definida. Os licitantes se farão presentes por seus representantes legais, procuradores ou prepostos que, para tanto deverão estar munidos da sua carteira de identidade e da carta de credenciamento firmada pelo representante legal da empresa contendo outorga de poderes específicos para todos os atos da licitação, inclusive para a desistência de recursos.</w:t>
      </w:r>
    </w:p>
    <w:p w:rsidR="002928D7" w:rsidRPr="00ED0BBE" w:rsidRDefault="002928D7" w:rsidP="002928D7">
      <w:pPr>
        <w:pStyle w:val="Corpodetexto"/>
        <w:spacing w:before="5"/>
        <w:ind w:left="284"/>
        <w:rPr>
          <w:sz w:val="26"/>
        </w:rPr>
      </w:pPr>
    </w:p>
    <w:p w:rsidR="002928D7" w:rsidRPr="00ED0BBE" w:rsidRDefault="002928D7" w:rsidP="00F21632">
      <w:pPr>
        <w:pStyle w:val="PargrafodaLista"/>
        <w:numPr>
          <w:ilvl w:val="1"/>
          <w:numId w:val="7"/>
        </w:numPr>
        <w:tabs>
          <w:tab w:val="left" w:pos="482"/>
        </w:tabs>
        <w:spacing w:line="360" w:lineRule="auto"/>
        <w:ind w:right="119"/>
      </w:pPr>
      <w:r w:rsidRPr="00ED0BBE">
        <w:t>– Nessa mesma sessão, que poderá ser realizada em mais de um dia, desde que tal se faça necessário para o completo exame dos documentos apresentados, serão recebidos os envelopes de todos os licitantes presentes e abertos os envelopes “A”, podendo a documentação deles constante ser examinada por todos os representantes devidamente credenciados, que a rubricarão, juntamente com os membros da Comissão Permanente de Licitação. Nesta fase, para facilitar o processo de análise dos documentos da habilitação, poderá ser nomeada Comissão de Licitantes.</w:t>
      </w:r>
    </w:p>
    <w:p w:rsidR="002928D7" w:rsidRPr="00ED0BBE" w:rsidRDefault="002928D7" w:rsidP="002928D7">
      <w:pPr>
        <w:pStyle w:val="Corpodetexto"/>
        <w:spacing w:before="1"/>
        <w:ind w:left="284"/>
        <w:rPr>
          <w:sz w:val="33"/>
        </w:rPr>
      </w:pPr>
    </w:p>
    <w:p w:rsidR="002928D7" w:rsidRPr="00ED0BBE" w:rsidRDefault="002928D7" w:rsidP="00F21632">
      <w:pPr>
        <w:pStyle w:val="PargrafodaLista"/>
        <w:numPr>
          <w:ilvl w:val="1"/>
          <w:numId w:val="7"/>
        </w:numPr>
        <w:tabs>
          <w:tab w:val="left" w:pos="542"/>
        </w:tabs>
        <w:spacing w:line="360" w:lineRule="auto"/>
        <w:ind w:right="119"/>
      </w:pPr>
      <w:r w:rsidRPr="00ED0BBE">
        <w:t>– Após a abertura dos envelopes “A”, a sessão poderá ser suspensa para julgamento da habilitação.</w:t>
      </w:r>
    </w:p>
    <w:p w:rsidR="002928D7" w:rsidRPr="00ED0BBE" w:rsidRDefault="002928D7" w:rsidP="002928D7">
      <w:pPr>
        <w:pStyle w:val="Corpodetexto"/>
        <w:spacing w:before="10"/>
        <w:ind w:left="284"/>
        <w:rPr>
          <w:sz w:val="32"/>
        </w:rPr>
      </w:pPr>
    </w:p>
    <w:p w:rsidR="002928D7" w:rsidRPr="00ED0BBE" w:rsidRDefault="002928D7" w:rsidP="00F21632">
      <w:pPr>
        <w:pStyle w:val="PargrafodaLista"/>
        <w:numPr>
          <w:ilvl w:val="1"/>
          <w:numId w:val="7"/>
        </w:numPr>
        <w:tabs>
          <w:tab w:val="left" w:pos="554"/>
        </w:tabs>
        <w:spacing w:line="360" w:lineRule="auto"/>
        <w:ind w:right="117"/>
      </w:pPr>
      <w:r w:rsidRPr="00ED0BBE">
        <w:t xml:space="preserve">– Os envelopes “B” serão mantidos fechados, sob a guarda da Comissão </w:t>
      </w:r>
      <w:r w:rsidRPr="00ED0BBE">
        <w:lastRenderedPageBreak/>
        <w:t>Permanente de Licitação, que os rubricará, juntamente com os representantes credenciados presentes ou pela Comissão de Licitantes.</w:t>
      </w:r>
    </w:p>
    <w:p w:rsidR="002928D7" w:rsidRPr="00ED0BBE" w:rsidRDefault="002928D7" w:rsidP="002928D7">
      <w:pPr>
        <w:pStyle w:val="Corpodetexto"/>
        <w:spacing w:before="2"/>
        <w:ind w:left="284"/>
        <w:rPr>
          <w:sz w:val="33"/>
        </w:rPr>
      </w:pPr>
    </w:p>
    <w:p w:rsidR="002928D7" w:rsidRPr="00ED0BBE" w:rsidRDefault="002928D7" w:rsidP="00F21632">
      <w:pPr>
        <w:pStyle w:val="PargrafodaLista"/>
        <w:numPr>
          <w:ilvl w:val="1"/>
          <w:numId w:val="7"/>
        </w:numPr>
        <w:tabs>
          <w:tab w:val="left" w:pos="501"/>
        </w:tabs>
        <w:spacing w:line="360" w:lineRule="auto"/>
        <w:ind w:right="119"/>
      </w:pPr>
      <w:r w:rsidRPr="00ED0BBE">
        <w:t>– Da Sessão de recebimento e da abertura dos envelopes “A” será lavrada Ata circunstanciada, que será assinada pelos representantes credenciados presentes ou pela Comissão de Licitantes e pelos membros da Comissão Permanente de Licitação. Serão habilitados os licitantes que atenderem integralmente as condições previstas neste Edital.</w:t>
      </w:r>
    </w:p>
    <w:p w:rsidR="002928D7" w:rsidRPr="00ED0BBE" w:rsidRDefault="002928D7" w:rsidP="002928D7">
      <w:pPr>
        <w:pStyle w:val="Corpodetexto"/>
        <w:spacing w:before="10"/>
        <w:ind w:left="284"/>
        <w:rPr>
          <w:sz w:val="32"/>
        </w:rPr>
      </w:pPr>
    </w:p>
    <w:p w:rsidR="002928D7" w:rsidRPr="00ED0BBE" w:rsidRDefault="002928D7" w:rsidP="00F21632">
      <w:pPr>
        <w:pStyle w:val="PargrafodaLista"/>
        <w:numPr>
          <w:ilvl w:val="1"/>
          <w:numId w:val="7"/>
        </w:numPr>
        <w:tabs>
          <w:tab w:val="left" w:pos="534"/>
        </w:tabs>
        <w:spacing w:line="360" w:lineRule="auto"/>
        <w:ind w:right="116"/>
      </w:pPr>
      <w:r w:rsidRPr="00ED0BBE">
        <w:t>– Comunicado o resultado aos licitantes, poder-se-á passar imediatamente à abertura dos envelopes “B”, desde que todos os licitantes renunciem expressamente ao direito de recorrer da decisão relativa a habilitação. Os licitantes inabilitados, desde que renunciem ao direito de recorrer, receberão em devolução os envelopes “B”, fechados. Dessa fase será lavrada Ata circunstanciada, que será assinada pelos representantes credenciados presentes ou pela Comissão de Licitantes e pelos membros da Comissão Permanente de Licitação.</w:t>
      </w:r>
    </w:p>
    <w:p w:rsidR="002928D7" w:rsidRPr="00ED0BBE" w:rsidRDefault="002928D7" w:rsidP="00F21632">
      <w:pPr>
        <w:pStyle w:val="PargrafodaLista"/>
        <w:numPr>
          <w:ilvl w:val="1"/>
          <w:numId w:val="7"/>
        </w:numPr>
        <w:tabs>
          <w:tab w:val="left" w:pos="498"/>
        </w:tabs>
        <w:spacing w:before="201" w:line="360" w:lineRule="auto"/>
        <w:ind w:right="114"/>
      </w:pPr>
      <w:r w:rsidRPr="00ED0BBE">
        <w:t>– Não ocorrendo renuncia expressa ao direito de recorrer por parte de todos os licitantes, será designada nova data para abertura dos envelopes “B”, observando-se os prazos de recurso estabelecido em Lei.</w:t>
      </w:r>
    </w:p>
    <w:p w:rsidR="002928D7" w:rsidRPr="00ED0BBE" w:rsidRDefault="002928D7" w:rsidP="002928D7">
      <w:pPr>
        <w:pStyle w:val="Corpodetexto"/>
        <w:spacing w:before="10"/>
        <w:ind w:left="284"/>
        <w:rPr>
          <w:sz w:val="32"/>
        </w:rPr>
      </w:pPr>
    </w:p>
    <w:p w:rsidR="002928D7" w:rsidRPr="00ED0BBE" w:rsidRDefault="002928D7" w:rsidP="00F21632">
      <w:pPr>
        <w:pStyle w:val="PargrafodaLista"/>
        <w:numPr>
          <w:ilvl w:val="1"/>
          <w:numId w:val="7"/>
        </w:numPr>
        <w:tabs>
          <w:tab w:val="left" w:pos="501"/>
        </w:tabs>
        <w:spacing w:line="360" w:lineRule="auto"/>
        <w:ind w:right="118"/>
      </w:pPr>
      <w:r w:rsidRPr="00ED0BBE">
        <w:t>– Ultrapassada a fase de habilitação, a Comissão Permanente de Licitação não mais poderá inabilitar os licitantes, salvo em razão de fatos supervenientes conhecidos após o julgamento.</w:t>
      </w:r>
    </w:p>
    <w:p w:rsidR="002928D7" w:rsidRPr="00ED0BBE" w:rsidRDefault="002928D7" w:rsidP="002928D7">
      <w:pPr>
        <w:pStyle w:val="Corpodetexto"/>
        <w:spacing w:before="2"/>
        <w:ind w:left="284"/>
        <w:rPr>
          <w:sz w:val="33"/>
        </w:rPr>
      </w:pPr>
    </w:p>
    <w:p w:rsidR="002928D7" w:rsidRPr="00ED0BBE" w:rsidRDefault="002928D7" w:rsidP="00F21632">
      <w:pPr>
        <w:pStyle w:val="PargrafodaLista"/>
        <w:numPr>
          <w:ilvl w:val="1"/>
          <w:numId w:val="7"/>
        </w:numPr>
        <w:tabs>
          <w:tab w:val="left" w:pos="614"/>
        </w:tabs>
        <w:spacing w:line="360" w:lineRule="auto"/>
        <w:ind w:right="119"/>
      </w:pPr>
      <w:r w:rsidRPr="00ED0BBE">
        <w:t>– No dia, hora e local marcados para o julgamento das propostas e decorrido oprazo sem interposição de recurso, tendo deste havido renuncia ou desistência expressa por parte de todos os licitantes ou, após o julgamento dos recursos interpostos, serão abertas as propostas de preços dos licitantes habilitados.</w:t>
      </w:r>
    </w:p>
    <w:p w:rsidR="002928D7" w:rsidRPr="00ED0BBE" w:rsidRDefault="002928D7" w:rsidP="002928D7">
      <w:pPr>
        <w:pStyle w:val="Corpodetexto"/>
        <w:spacing w:before="10"/>
        <w:ind w:left="284"/>
        <w:rPr>
          <w:sz w:val="32"/>
        </w:rPr>
      </w:pPr>
    </w:p>
    <w:p w:rsidR="002928D7" w:rsidRPr="00ED0BBE" w:rsidRDefault="002928D7" w:rsidP="00F21632">
      <w:pPr>
        <w:pStyle w:val="PargrafodaLista"/>
        <w:numPr>
          <w:ilvl w:val="1"/>
          <w:numId w:val="7"/>
        </w:numPr>
        <w:tabs>
          <w:tab w:val="left" w:pos="597"/>
        </w:tabs>
        <w:spacing w:line="360" w:lineRule="auto"/>
        <w:ind w:right="118"/>
      </w:pPr>
      <w:r w:rsidRPr="00ED0BBE">
        <w:t>– Uma vez abertos os envelopes “B” de Propostas de Preços, serão as mesmas tidas como imutáveis, não sendo admitidos quaisquer adendos tendentes a sanar falhas ou omissões, não mais podendo ser devolvidas.</w:t>
      </w:r>
    </w:p>
    <w:p w:rsidR="002928D7" w:rsidRPr="00ED0BBE" w:rsidRDefault="002928D7" w:rsidP="002928D7">
      <w:pPr>
        <w:pStyle w:val="Corpodetexto"/>
        <w:spacing w:before="2"/>
        <w:ind w:left="284"/>
        <w:rPr>
          <w:sz w:val="33"/>
        </w:rPr>
      </w:pPr>
    </w:p>
    <w:p w:rsidR="002928D7" w:rsidRPr="00ED0BBE" w:rsidRDefault="002928D7" w:rsidP="00F21632">
      <w:pPr>
        <w:pStyle w:val="PargrafodaLista"/>
        <w:numPr>
          <w:ilvl w:val="1"/>
          <w:numId w:val="7"/>
        </w:numPr>
        <w:tabs>
          <w:tab w:val="left" w:pos="604"/>
        </w:tabs>
        <w:spacing w:line="360" w:lineRule="auto"/>
        <w:ind w:right="121"/>
      </w:pPr>
      <w:r w:rsidRPr="00ED0BBE">
        <w:t>– Serão desclassificadas as propostas que não atenderem, no todo ou em parte, as disposições deste Edital, aquelas que apresentarem preços que excedam o limite máximo estipulado ou ainda, manifestamente inexeqüível e também, serão desclassificadas as propostas que excedam o limite máximo estiupulado, correspondente ao valor total estimado pela Administração e indicado no item 1.8.</w:t>
      </w:r>
    </w:p>
    <w:p w:rsidR="002928D7" w:rsidRPr="00ED0BBE" w:rsidRDefault="002928D7" w:rsidP="002928D7">
      <w:pPr>
        <w:pStyle w:val="Corpodetexto"/>
        <w:spacing w:before="10"/>
        <w:ind w:left="284"/>
        <w:rPr>
          <w:sz w:val="32"/>
        </w:rPr>
      </w:pPr>
    </w:p>
    <w:p w:rsidR="002928D7" w:rsidRPr="00ED0BBE" w:rsidRDefault="002928D7" w:rsidP="00F21632">
      <w:pPr>
        <w:pStyle w:val="PargrafodaLista"/>
        <w:numPr>
          <w:ilvl w:val="1"/>
          <w:numId w:val="7"/>
        </w:numPr>
        <w:tabs>
          <w:tab w:val="left" w:pos="609"/>
        </w:tabs>
        <w:spacing w:line="360" w:lineRule="auto"/>
        <w:ind w:right="121"/>
      </w:pPr>
      <w:r w:rsidRPr="00ED0BBE">
        <w:t>– Será declarada vencedora a proposta considerada exeqüível e que apresentar menor preço global.</w:t>
      </w:r>
    </w:p>
    <w:p w:rsidR="002928D7" w:rsidRPr="00ED0BBE" w:rsidRDefault="002928D7" w:rsidP="002928D7">
      <w:pPr>
        <w:pStyle w:val="PargrafodaLista"/>
        <w:ind w:left="284"/>
      </w:pPr>
    </w:p>
    <w:p w:rsidR="002928D7" w:rsidRPr="00ED0BBE" w:rsidRDefault="002928D7" w:rsidP="00F21632">
      <w:pPr>
        <w:pStyle w:val="PargrafodaLista"/>
        <w:numPr>
          <w:ilvl w:val="1"/>
          <w:numId w:val="7"/>
        </w:numPr>
        <w:tabs>
          <w:tab w:val="left" w:pos="606"/>
        </w:tabs>
        <w:spacing w:line="360" w:lineRule="auto"/>
        <w:ind w:right="120"/>
      </w:pPr>
      <w:r w:rsidRPr="00ED0BBE">
        <w:t>– No caso de empate entre duas ou mais propostas será realizado sorteio como critério de desempate.</w:t>
      </w:r>
    </w:p>
    <w:p w:rsidR="002928D7" w:rsidRPr="00ED0BBE" w:rsidRDefault="002928D7" w:rsidP="002928D7">
      <w:pPr>
        <w:pStyle w:val="Corpodetexto"/>
        <w:ind w:left="284"/>
        <w:rPr>
          <w:sz w:val="33"/>
        </w:rPr>
      </w:pPr>
    </w:p>
    <w:p w:rsidR="002928D7" w:rsidRPr="00ED0BBE" w:rsidRDefault="002928D7" w:rsidP="00F21632">
      <w:pPr>
        <w:pStyle w:val="PargrafodaLista"/>
        <w:numPr>
          <w:ilvl w:val="1"/>
          <w:numId w:val="7"/>
        </w:numPr>
        <w:tabs>
          <w:tab w:val="left" w:pos="628"/>
        </w:tabs>
        <w:spacing w:line="360" w:lineRule="auto"/>
        <w:ind w:right="121"/>
      </w:pPr>
      <w:r w:rsidRPr="00ED0BBE">
        <w:t>- De acordo com a Lei Municipal nº. 357/2011 é assegurado como critério de desempate à preferência de contratação para as Microempresas e Empresas de Pequeno Porte.</w:t>
      </w:r>
    </w:p>
    <w:p w:rsidR="002928D7" w:rsidRDefault="002928D7" w:rsidP="00F21632">
      <w:pPr>
        <w:pStyle w:val="PargrafodaLista"/>
        <w:numPr>
          <w:ilvl w:val="1"/>
          <w:numId w:val="7"/>
        </w:numPr>
        <w:tabs>
          <w:tab w:val="left" w:pos="618"/>
        </w:tabs>
        <w:spacing w:before="201" w:line="360" w:lineRule="auto"/>
        <w:ind w:right="119"/>
      </w:pPr>
      <w:r w:rsidRPr="00ED0BBE">
        <w:t>– Entendem-se por empate, nos termos da Lei Municipal nº. 357/2011, aquelas situações em que as propostas apresentadas pelas Microempresas e Empresas de Pequeno Porte sejam iguais ou até 10% (dez por cento) superiores à proposta mais bem classificada.</w:t>
      </w:r>
    </w:p>
    <w:p w:rsidR="009B359C" w:rsidRPr="00ED0BBE" w:rsidRDefault="009B359C" w:rsidP="009B359C">
      <w:pPr>
        <w:pStyle w:val="PargrafodaLista"/>
        <w:tabs>
          <w:tab w:val="left" w:pos="618"/>
        </w:tabs>
        <w:spacing w:before="201" w:line="360" w:lineRule="auto"/>
        <w:ind w:left="284" w:right="119"/>
      </w:pPr>
    </w:p>
    <w:p w:rsidR="002928D7" w:rsidRPr="00ED0BBE" w:rsidRDefault="002928D7" w:rsidP="00F21632">
      <w:pPr>
        <w:pStyle w:val="PargrafodaLista"/>
        <w:numPr>
          <w:ilvl w:val="1"/>
          <w:numId w:val="7"/>
        </w:numPr>
        <w:tabs>
          <w:tab w:val="left" w:pos="594"/>
        </w:tabs>
        <w:spacing w:line="252" w:lineRule="exact"/>
      </w:pPr>
      <w:r w:rsidRPr="00ED0BBE">
        <w:t>– Ocorrendo o empate na forma acima, proceder-se-à da seguinte forma:</w:t>
      </w:r>
    </w:p>
    <w:p w:rsidR="002928D7" w:rsidRPr="00ED0BBE" w:rsidRDefault="002928D7" w:rsidP="002928D7">
      <w:pPr>
        <w:pStyle w:val="Corpodetexto"/>
        <w:spacing w:before="2"/>
        <w:rPr>
          <w:sz w:val="20"/>
        </w:rPr>
      </w:pPr>
    </w:p>
    <w:p w:rsidR="002928D7" w:rsidRPr="00ED0BBE" w:rsidRDefault="002928D7" w:rsidP="00F21632">
      <w:pPr>
        <w:pStyle w:val="PargrafodaLista"/>
        <w:numPr>
          <w:ilvl w:val="2"/>
          <w:numId w:val="7"/>
        </w:numPr>
        <w:tabs>
          <w:tab w:val="left" w:pos="902"/>
        </w:tabs>
        <w:spacing w:line="360" w:lineRule="auto"/>
        <w:ind w:right="120"/>
      </w:pPr>
      <w:r w:rsidRPr="00ED0BBE">
        <w:t>– A Microempresa ou Empresa de Pequeno Porte mais bem classificada poderá apresentar proposta de preço inferior àquela considerada vencedora do certame, situação em que será adjudicado em seu favor o objeto licitado.</w:t>
      </w:r>
    </w:p>
    <w:p w:rsidR="002928D7" w:rsidRPr="00ED0BBE" w:rsidRDefault="002928D7" w:rsidP="002928D7">
      <w:pPr>
        <w:pStyle w:val="Corpodetexto"/>
        <w:spacing w:before="10"/>
        <w:ind w:left="851"/>
        <w:rPr>
          <w:sz w:val="32"/>
        </w:rPr>
      </w:pPr>
    </w:p>
    <w:p w:rsidR="002928D7" w:rsidRPr="00ED0BBE" w:rsidRDefault="002928D7" w:rsidP="002928D7">
      <w:pPr>
        <w:pStyle w:val="Corpodetexto"/>
        <w:spacing w:before="1" w:line="360" w:lineRule="auto"/>
        <w:ind w:left="851" w:right="117"/>
        <w:jc w:val="both"/>
      </w:pPr>
      <w:r w:rsidRPr="00ED0BBE">
        <w:t>7.17.2 – Não ocorrendo a contratação da microempresa ou empresa de pequeno porte, na forma do subitem 9.17.1, serão convocadas as remanescentes que porventura se enquadrem na hipótese do item 9.17, na ordem classificatória, para o exercício do mesmo direito.</w:t>
      </w:r>
    </w:p>
    <w:p w:rsidR="002928D7" w:rsidRPr="00ED0BBE" w:rsidRDefault="002928D7" w:rsidP="002928D7">
      <w:pPr>
        <w:pStyle w:val="Corpodetexto"/>
        <w:ind w:left="851"/>
        <w:rPr>
          <w:sz w:val="33"/>
        </w:rPr>
      </w:pPr>
    </w:p>
    <w:p w:rsidR="002928D7" w:rsidRPr="00ED0BBE" w:rsidRDefault="002928D7" w:rsidP="002928D7">
      <w:pPr>
        <w:pStyle w:val="Corpodetexto"/>
        <w:spacing w:before="1" w:line="360" w:lineRule="auto"/>
        <w:ind w:left="851" w:right="117"/>
        <w:jc w:val="both"/>
      </w:pPr>
      <w:r w:rsidRPr="00ED0BBE">
        <w:t xml:space="preserve">7.17.3 – No caso de equivalência dos valores apresentados pelas Microempresas e Empresas de Pequeno Porte que se encontrem no </w:t>
      </w:r>
      <w:r w:rsidRPr="00ED0BBE">
        <w:lastRenderedPageBreak/>
        <w:t>intervalo estabelecido do item 9.17, será realizado sorteio entre elas.</w:t>
      </w:r>
    </w:p>
    <w:p w:rsidR="002928D7" w:rsidRPr="00ED0BBE" w:rsidRDefault="002928D7" w:rsidP="002928D7">
      <w:pPr>
        <w:pStyle w:val="Corpodetexto"/>
        <w:spacing w:before="10"/>
        <w:rPr>
          <w:sz w:val="32"/>
        </w:rPr>
      </w:pPr>
    </w:p>
    <w:p w:rsidR="002928D7" w:rsidRPr="00ED0BBE" w:rsidRDefault="002928D7" w:rsidP="00F21632">
      <w:pPr>
        <w:pStyle w:val="PargrafodaLista"/>
        <w:numPr>
          <w:ilvl w:val="1"/>
          <w:numId w:val="7"/>
        </w:numPr>
        <w:tabs>
          <w:tab w:val="left" w:pos="618"/>
        </w:tabs>
        <w:spacing w:line="360" w:lineRule="auto"/>
        <w:ind w:right="118"/>
      </w:pPr>
      <w:r w:rsidRPr="00ED0BBE">
        <w:t>– Na hipótese da não-contratação nos termos previstos acima, será adjudicado em favor da proposta originalmente vencedora do certame.</w:t>
      </w:r>
    </w:p>
    <w:p w:rsidR="002928D7" w:rsidRPr="00ED0BBE" w:rsidRDefault="002928D7" w:rsidP="002928D7">
      <w:pPr>
        <w:pStyle w:val="Corpodetexto"/>
        <w:spacing w:before="11"/>
        <w:ind w:left="284"/>
        <w:rPr>
          <w:sz w:val="32"/>
        </w:rPr>
      </w:pPr>
    </w:p>
    <w:p w:rsidR="002928D7" w:rsidRPr="00ED0BBE" w:rsidRDefault="002928D7" w:rsidP="00F21632">
      <w:pPr>
        <w:pStyle w:val="PargrafodaLista"/>
        <w:numPr>
          <w:ilvl w:val="1"/>
          <w:numId w:val="7"/>
        </w:numPr>
        <w:tabs>
          <w:tab w:val="left" w:pos="602"/>
        </w:tabs>
        <w:spacing w:line="360" w:lineRule="auto"/>
        <w:ind w:right="121"/>
      </w:pPr>
      <w:r w:rsidRPr="00ED0BBE">
        <w:t>– O disposto no item 9.17 e seus subitens, somente se aplicará quando a melhor oferta inicial não tiver sido apresentada por Microempresa ou Empresa de Pequeno Porte.</w:t>
      </w:r>
    </w:p>
    <w:p w:rsidR="002928D7" w:rsidRPr="00ED0BBE" w:rsidRDefault="002928D7" w:rsidP="002928D7">
      <w:pPr>
        <w:pStyle w:val="Corpodetexto"/>
        <w:ind w:left="284"/>
        <w:rPr>
          <w:sz w:val="24"/>
        </w:rPr>
      </w:pPr>
    </w:p>
    <w:p w:rsidR="002928D7" w:rsidRPr="00ED0BBE" w:rsidRDefault="002928D7" w:rsidP="00F21632">
      <w:pPr>
        <w:pStyle w:val="PargrafodaLista"/>
        <w:numPr>
          <w:ilvl w:val="1"/>
          <w:numId w:val="7"/>
        </w:numPr>
        <w:tabs>
          <w:tab w:val="left" w:pos="609"/>
        </w:tabs>
        <w:spacing w:before="209" w:line="360" w:lineRule="auto"/>
        <w:ind w:right="118"/>
      </w:pPr>
      <w:r w:rsidRPr="00ED0BBE">
        <w:t>– Na hipótese de inabilitação de todos os licitantes ou desclassificação de todas as propostas, a Comissão Permanente de Licitação poderá fixar aos licitantes o prazo de 08 (oito) dias úteis para apresentação de nova documentação ou de outras propostas, devidamente escoimadas das causas que deram origem a tal situação.</w:t>
      </w:r>
    </w:p>
    <w:p w:rsidR="002928D7" w:rsidRPr="00ED0BBE" w:rsidRDefault="002928D7" w:rsidP="00F21632">
      <w:pPr>
        <w:pStyle w:val="PargrafodaLista"/>
        <w:numPr>
          <w:ilvl w:val="1"/>
          <w:numId w:val="7"/>
        </w:numPr>
        <w:tabs>
          <w:tab w:val="left" w:pos="621"/>
        </w:tabs>
        <w:spacing w:before="201" w:line="360" w:lineRule="auto"/>
        <w:ind w:right="115"/>
      </w:pPr>
      <w:r w:rsidRPr="00ED0BBE">
        <w:t>– O julgamento das propostas e classificação final das mesmas será objeto de Ata circunstanciada, que será assinada pelos representantes credenciados presentes ou pela Comissão de Licitantes e pelos membros da Comissão Permanente de Licitação.</w:t>
      </w:r>
    </w:p>
    <w:p w:rsidR="002928D7" w:rsidRPr="00ED0BBE" w:rsidRDefault="002928D7" w:rsidP="002928D7">
      <w:pPr>
        <w:pStyle w:val="Corpodetexto"/>
        <w:spacing w:before="1"/>
        <w:ind w:left="284"/>
        <w:rPr>
          <w:sz w:val="33"/>
        </w:rPr>
      </w:pPr>
    </w:p>
    <w:p w:rsidR="002928D7" w:rsidRPr="00ED0BBE" w:rsidRDefault="002928D7" w:rsidP="00F21632">
      <w:pPr>
        <w:pStyle w:val="PargrafodaLista"/>
        <w:numPr>
          <w:ilvl w:val="1"/>
          <w:numId w:val="7"/>
        </w:numPr>
        <w:tabs>
          <w:tab w:val="left" w:pos="638"/>
        </w:tabs>
        <w:spacing w:line="360" w:lineRule="auto"/>
        <w:ind w:right="117"/>
      </w:pPr>
      <w:r w:rsidRPr="00ED0BBE">
        <w:t>- É facultado à Comissão, em qualquer fase da licitação, promover diligência destinada a esclarecer ou complementar a instrução do processo, vedada a inclusão de documentos ou informações que deveria constar originariamente da proposta, conforme §3º, Art. 43 da Lei nº 8.666/93.</w:t>
      </w:r>
    </w:p>
    <w:p w:rsidR="002928D7" w:rsidRPr="00ED0BBE" w:rsidRDefault="002928D7" w:rsidP="002928D7">
      <w:pPr>
        <w:pStyle w:val="Corpodetexto"/>
        <w:spacing w:before="10"/>
        <w:ind w:left="284"/>
        <w:rPr>
          <w:sz w:val="32"/>
        </w:rPr>
      </w:pPr>
    </w:p>
    <w:p w:rsidR="002928D7" w:rsidRPr="00ED0BBE" w:rsidRDefault="002928D7" w:rsidP="00F21632">
      <w:pPr>
        <w:pStyle w:val="PargrafodaLista"/>
        <w:numPr>
          <w:ilvl w:val="1"/>
          <w:numId w:val="7"/>
        </w:numPr>
        <w:tabs>
          <w:tab w:val="left" w:pos="602"/>
        </w:tabs>
        <w:spacing w:line="360" w:lineRule="auto"/>
        <w:ind w:right="119"/>
      </w:pPr>
      <w:r w:rsidRPr="00ED0BBE">
        <w:t>– Após a fase de habilitação, não cabe desistência de proposta, salvo por motivo justo decorrente de fatos supervenientes e aceito pela Comissão permanente de licitação.</w:t>
      </w:r>
    </w:p>
    <w:p w:rsidR="002928D7" w:rsidRPr="00ED0BBE" w:rsidRDefault="002928D7" w:rsidP="002928D7">
      <w:pPr>
        <w:pStyle w:val="Corpodetexto"/>
        <w:spacing w:before="2"/>
        <w:ind w:left="284"/>
        <w:rPr>
          <w:sz w:val="33"/>
        </w:rPr>
      </w:pPr>
    </w:p>
    <w:p w:rsidR="002928D7" w:rsidRPr="00ED0BBE" w:rsidRDefault="00F366BE" w:rsidP="00F21632">
      <w:pPr>
        <w:pStyle w:val="PargrafodaLista"/>
        <w:numPr>
          <w:ilvl w:val="1"/>
          <w:numId w:val="8"/>
        </w:numPr>
        <w:tabs>
          <w:tab w:val="left" w:pos="614"/>
        </w:tabs>
        <w:spacing w:line="360" w:lineRule="auto"/>
        <w:ind w:right="121"/>
      </w:pPr>
      <w:r>
        <w:t xml:space="preserve"> </w:t>
      </w:r>
      <w:r w:rsidR="002928D7" w:rsidRPr="00ED0BBE">
        <w:t>– Não se considerará qualquer oferta de vantagem não prevista neste Edital ou baseada nas ofertas dos demais licitantes.</w:t>
      </w:r>
    </w:p>
    <w:p w:rsidR="002928D7" w:rsidRPr="00ED0BBE" w:rsidRDefault="002928D7" w:rsidP="002928D7">
      <w:pPr>
        <w:pStyle w:val="Corpodetexto"/>
        <w:spacing w:before="11"/>
        <w:ind w:left="284"/>
        <w:rPr>
          <w:sz w:val="32"/>
        </w:rPr>
      </w:pPr>
    </w:p>
    <w:p w:rsidR="002928D7" w:rsidRPr="00ED0BBE" w:rsidRDefault="00F366BE" w:rsidP="00F366BE">
      <w:pPr>
        <w:tabs>
          <w:tab w:val="left" w:pos="635"/>
        </w:tabs>
        <w:spacing w:line="360" w:lineRule="auto"/>
        <w:ind w:right="118"/>
      </w:pPr>
      <w:r>
        <w:t>7.25.</w:t>
      </w:r>
      <w:r w:rsidR="002928D7" w:rsidRPr="00ED0BBE">
        <w:t>– Não se admitirá proposta que apresente preço global ou unitário simbólico, irrisório ou de valor zero, incompatíveis com os preços dos insumos e salários de mercado, acrescidos dos respectivos encargos.</w:t>
      </w:r>
    </w:p>
    <w:p w:rsidR="002928D7" w:rsidRPr="00ED0BBE" w:rsidRDefault="002928D7" w:rsidP="002928D7">
      <w:pPr>
        <w:pStyle w:val="Corpodetexto"/>
        <w:spacing w:before="10"/>
        <w:ind w:left="284"/>
        <w:rPr>
          <w:sz w:val="32"/>
        </w:rPr>
      </w:pPr>
    </w:p>
    <w:p w:rsidR="002928D7" w:rsidRPr="00ED0BBE" w:rsidRDefault="002928D7" w:rsidP="00F21632">
      <w:pPr>
        <w:pStyle w:val="PargrafodaLista"/>
        <w:numPr>
          <w:ilvl w:val="1"/>
          <w:numId w:val="9"/>
        </w:numPr>
        <w:tabs>
          <w:tab w:val="left" w:pos="633"/>
        </w:tabs>
        <w:spacing w:line="360" w:lineRule="auto"/>
        <w:ind w:right="121"/>
      </w:pPr>
      <w:r w:rsidRPr="00ED0BBE">
        <w:t>– A inabilitação do licitante importa preclusão do seu direito de participar das fases subsequentes.</w:t>
      </w:r>
    </w:p>
    <w:p w:rsidR="002928D7" w:rsidRPr="00ED0BBE" w:rsidRDefault="002928D7" w:rsidP="002928D7">
      <w:pPr>
        <w:pStyle w:val="Corpodetexto"/>
        <w:spacing w:before="2"/>
        <w:ind w:left="284"/>
        <w:rPr>
          <w:sz w:val="33"/>
        </w:rPr>
      </w:pPr>
    </w:p>
    <w:p w:rsidR="002928D7" w:rsidRPr="00ED0BBE" w:rsidRDefault="002928D7" w:rsidP="00F21632">
      <w:pPr>
        <w:pStyle w:val="PargrafodaLista"/>
        <w:numPr>
          <w:ilvl w:val="1"/>
          <w:numId w:val="9"/>
        </w:numPr>
        <w:tabs>
          <w:tab w:val="left" w:pos="597"/>
        </w:tabs>
        <w:spacing w:line="360" w:lineRule="auto"/>
        <w:ind w:right="115"/>
      </w:pPr>
      <w:r w:rsidRPr="00ED0BBE">
        <w:t>– Decairá do direito de impugnar os termos do presente Edital, o licitante que não o fizer até o segundo dia útil que anteceder a abertura dos envelopes de habilitação.</w:t>
      </w:r>
    </w:p>
    <w:p w:rsidR="002928D7" w:rsidRPr="00ED0BBE" w:rsidRDefault="002928D7" w:rsidP="002928D7">
      <w:pPr>
        <w:pStyle w:val="Corpodetexto"/>
        <w:ind w:left="284"/>
        <w:rPr>
          <w:sz w:val="33"/>
        </w:rPr>
      </w:pPr>
    </w:p>
    <w:p w:rsidR="002928D7" w:rsidRPr="00ED0BBE" w:rsidRDefault="002928D7" w:rsidP="00F21632">
      <w:pPr>
        <w:pStyle w:val="PargrafodaLista"/>
        <w:numPr>
          <w:ilvl w:val="1"/>
          <w:numId w:val="9"/>
        </w:numPr>
        <w:tabs>
          <w:tab w:val="left" w:pos="623"/>
        </w:tabs>
        <w:spacing w:line="360" w:lineRule="auto"/>
        <w:ind w:right="115"/>
      </w:pPr>
      <w:r w:rsidRPr="00ED0BBE">
        <w:t xml:space="preserve">– Qualquer cidadão é parte legitima para impugnar o presente Edital, devendo protocolar o pedido no Protocolo Geral da </w:t>
      </w:r>
      <w:r w:rsidR="00607F48">
        <w:t>Fundação Municipal de Saúde de São Gonçalo</w:t>
      </w:r>
      <w:r w:rsidRPr="00ED0BBE">
        <w:t>, até 05 (cinco) dias úteis antes da data fixada para a abertura dos envelopes de habilitação.</w:t>
      </w:r>
    </w:p>
    <w:p w:rsidR="002928D7" w:rsidRPr="00ED0BBE" w:rsidRDefault="002928D7" w:rsidP="00F21632">
      <w:pPr>
        <w:pStyle w:val="PargrafodaLista"/>
        <w:numPr>
          <w:ilvl w:val="1"/>
          <w:numId w:val="9"/>
        </w:numPr>
        <w:tabs>
          <w:tab w:val="left" w:pos="597"/>
        </w:tabs>
        <w:spacing w:before="201" w:line="360" w:lineRule="auto"/>
        <w:ind w:right="120"/>
      </w:pPr>
      <w:r w:rsidRPr="00ED0BBE">
        <w:t>- Serão também desclassificadas as propostas que não estiverem assinadas pelo representante legal ou autorizado.</w:t>
      </w:r>
    </w:p>
    <w:p w:rsidR="002928D7" w:rsidRPr="00ED0BBE" w:rsidRDefault="002928D7" w:rsidP="002928D7">
      <w:pPr>
        <w:pStyle w:val="Corpodetexto"/>
        <w:spacing w:before="10"/>
        <w:ind w:left="284"/>
        <w:rPr>
          <w:sz w:val="32"/>
        </w:rPr>
      </w:pPr>
    </w:p>
    <w:p w:rsidR="002928D7" w:rsidRPr="00ED0BBE" w:rsidRDefault="002928D7" w:rsidP="00F21632">
      <w:pPr>
        <w:pStyle w:val="PargrafodaLista"/>
        <w:numPr>
          <w:ilvl w:val="1"/>
          <w:numId w:val="9"/>
        </w:numPr>
        <w:tabs>
          <w:tab w:val="left" w:pos="628"/>
        </w:tabs>
        <w:spacing w:line="360" w:lineRule="auto"/>
        <w:ind w:right="117"/>
      </w:pPr>
      <w:r w:rsidRPr="00ED0BBE">
        <w:t>- Para todos os efeitos jurídicos, as decisões proferidas pela Comissão, serão havidas como publicadas e notificadas às licitantes, com o simples assentamento em Ata, se presentes todos os prepostos das licitantes no ato em que adotada a decisão. Caso contrário às notificações ocorrerão através de publicação” – no  DIÁRIO  OFICIAL ELETRÔNICO DA PREFEITURA MUNICIPAL DE SÃO GONÇALO.</w:t>
      </w:r>
    </w:p>
    <w:p w:rsidR="002928D7" w:rsidRPr="00ED0BBE" w:rsidRDefault="002928D7" w:rsidP="002928D7">
      <w:pPr>
        <w:pStyle w:val="Corpodetexto"/>
        <w:spacing w:before="11"/>
        <w:rPr>
          <w:sz w:val="32"/>
        </w:rPr>
      </w:pPr>
    </w:p>
    <w:p w:rsidR="002928D7" w:rsidRPr="00ED0BBE" w:rsidRDefault="00F366BE" w:rsidP="00F366BE">
      <w:pPr>
        <w:pStyle w:val="Ttulo1"/>
        <w:tabs>
          <w:tab w:val="left" w:pos="410"/>
        </w:tabs>
        <w:ind w:left="0"/>
        <w:jc w:val="left"/>
      </w:pPr>
      <w:r>
        <w:t xml:space="preserve">8. </w:t>
      </w:r>
      <w:r w:rsidR="002928D7" w:rsidRPr="00ED0BBE">
        <w:t>– DO REAJUSTAMENTO</w:t>
      </w:r>
    </w:p>
    <w:p w:rsidR="002928D7" w:rsidRPr="00ED0BBE" w:rsidRDefault="002928D7" w:rsidP="002928D7">
      <w:pPr>
        <w:pStyle w:val="Corpodetexto"/>
        <w:rPr>
          <w:b/>
          <w:sz w:val="24"/>
        </w:rPr>
      </w:pPr>
    </w:p>
    <w:p w:rsidR="002928D7" w:rsidRPr="00ED0BBE" w:rsidRDefault="002928D7" w:rsidP="002928D7">
      <w:pPr>
        <w:pStyle w:val="Corpodetexto"/>
        <w:spacing w:before="2"/>
        <w:rPr>
          <w:b/>
          <w:sz w:val="20"/>
        </w:rPr>
      </w:pPr>
    </w:p>
    <w:p w:rsidR="002928D7" w:rsidRPr="00F366BE" w:rsidRDefault="002928D7" w:rsidP="00F21632">
      <w:pPr>
        <w:pStyle w:val="PargrafodaLista"/>
        <w:numPr>
          <w:ilvl w:val="1"/>
          <w:numId w:val="10"/>
        </w:numPr>
        <w:tabs>
          <w:tab w:val="left" w:pos="676"/>
        </w:tabs>
        <w:spacing w:line="357" w:lineRule="auto"/>
        <w:ind w:right="115"/>
        <w:rPr>
          <w:b/>
        </w:rPr>
      </w:pPr>
      <w:r w:rsidRPr="00ED0BBE">
        <w:t xml:space="preserve"> Os Preços a serem contratados, caso ocorra algum fato superveniente, permanecerão irreajustáveis durante 12 meses, quando for o caso, contadas da data da assinatura do Contrato, após o que poderão ser revistos com base na fórmula </w:t>
      </w:r>
      <w:r w:rsidRPr="00F366BE">
        <w:rPr>
          <w:b/>
        </w:rPr>
        <w:t>R=</w:t>
      </w:r>
    </w:p>
    <w:p w:rsidR="002928D7" w:rsidRPr="00ED0BBE" w:rsidRDefault="002928D7" w:rsidP="002928D7">
      <w:pPr>
        <w:pStyle w:val="Ttulo1"/>
        <w:spacing w:before="6"/>
        <w:ind w:left="284"/>
        <w:jc w:val="both"/>
      </w:pPr>
      <w:r w:rsidRPr="00ED0BBE">
        <w:t>{(I - I</w:t>
      </w:r>
      <w:r w:rsidRPr="00ED0BBE">
        <w:rPr>
          <w:vertAlign w:val="subscript"/>
        </w:rPr>
        <w:t>0</w:t>
      </w:r>
      <w:r w:rsidRPr="00ED0BBE">
        <w:t>)/ I</w:t>
      </w:r>
      <w:r w:rsidRPr="00ED0BBE">
        <w:rPr>
          <w:vertAlign w:val="subscript"/>
        </w:rPr>
        <w:t>0</w:t>
      </w:r>
      <w:r w:rsidRPr="00ED0BBE">
        <w:t xml:space="preserve">} x V, </w:t>
      </w:r>
      <w:r w:rsidRPr="00ED0BBE">
        <w:rPr>
          <w:b w:val="0"/>
        </w:rPr>
        <w:t>onde:</w:t>
      </w:r>
    </w:p>
    <w:p w:rsidR="002928D7" w:rsidRPr="00ED0BBE" w:rsidRDefault="002928D7" w:rsidP="002928D7">
      <w:pPr>
        <w:pStyle w:val="Corpodetexto"/>
        <w:spacing w:before="127"/>
        <w:ind w:left="1518"/>
      </w:pPr>
      <w:r w:rsidRPr="00ED0BBE">
        <w:rPr>
          <w:b/>
        </w:rPr>
        <w:t xml:space="preserve">R – </w:t>
      </w:r>
      <w:r w:rsidRPr="00ED0BBE">
        <w:t>é o valor do reajustamento procurado;</w:t>
      </w:r>
    </w:p>
    <w:p w:rsidR="002928D7" w:rsidRPr="00ED0BBE" w:rsidRDefault="002928D7" w:rsidP="002928D7">
      <w:pPr>
        <w:pStyle w:val="Corpodetexto"/>
        <w:spacing w:before="126" w:line="362" w:lineRule="auto"/>
        <w:ind w:left="102" w:firstLine="1415"/>
      </w:pPr>
      <w:r w:rsidRPr="00ED0BBE">
        <w:rPr>
          <w:b/>
        </w:rPr>
        <w:t xml:space="preserve">I – </w:t>
      </w:r>
      <w:r w:rsidRPr="00ED0BBE">
        <w:t>Índice Nacional da Construção Civil da Fundação Getúlio Vargas (INCC), referente aos serviços especificados e relativos ao mês de execução destes;</w:t>
      </w:r>
    </w:p>
    <w:p w:rsidR="002928D7" w:rsidRPr="00ED0BBE" w:rsidRDefault="002928D7" w:rsidP="002928D7">
      <w:pPr>
        <w:pStyle w:val="Corpodetexto"/>
        <w:spacing w:line="362" w:lineRule="auto"/>
        <w:ind w:left="102" w:firstLine="1415"/>
      </w:pPr>
      <w:r w:rsidRPr="00ED0BBE">
        <w:rPr>
          <w:b/>
        </w:rPr>
        <w:t>I</w:t>
      </w:r>
      <w:r w:rsidRPr="00ED0BBE">
        <w:rPr>
          <w:b/>
          <w:vertAlign w:val="subscript"/>
        </w:rPr>
        <w:t>0–</w:t>
      </w:r>
      <w:r w:rsidRPr="00ED0BBE">
        <w:t>Índice Nacional da Construção Civil da Fundação Getúlio Vargas (INCC), relativo ao mês de apresentação da proposta;</w:t>
      </w:r>
    </w:p>
    <w:p w:rsidR="002928D7" w:rsidRPr="00ED0BBE" w:rsidRDefault="002928D7" w:rsidP="002928D7">
      <w:pPr>
        <w:pStyle w:val="Corpodetexto"/>
        <w:spacing w:line="247" w:lineRule="exact"/>
        <w:ind w:left="1518"/>
      </w:pPr>
      <w:r w:rsidRPr="00ED0BBE">
        <w:rPr>
          <w:b/>
        </w:rPr>
        <w:lastRenderedPageBreak/>
        <w:t xml:space="preserve">V </w:t>
      </w:r>
      <w:r w:rsidRPr="00ED0BBE">
        <w:t>– É o valor inicial contratual da obra.</w:t>
      </w:r>
    </w:p>
    <w:p w:rsidR="002928D7" w:rsidRPr="00ED0BBE" w:rsidRDefault="002928D7" w:rsidP="002928D7">
      <w:pPr>
        <w:pStyle w:val="Corpodetexto"/>
        <w:rPr>
          <w:sz w:val="24"/>
        </w:rPr>
      </w:pPr>
    </w:p>
    <w:p w:rsidR="00EF33D6" w:rsidRPr="00EF33D6" w:rsidRDefault="002928D7" w:rsidP="00F21632">
      <w:pPr>
        <w:pStyle w:val="PargrafodaLista"/>
        <w:numPr>
          <w:ilvl w:val="1"/>
          <w:numId w:val="10"/>
        </w:numPr>
        <w:pBdr>
          <w:top w:val="nil"/>
          <w:left w:val="nil"/>
          <w:bottom w:val="nil"/>
          <w:right w:val="nil"/>
          <w:between w:val="nil"/>
        </w:pBdr>
        <w:tabs>
          <w:tab w:val="center" w:pos="1418"/>
          <w:tab w:val="right" w:pos="8504"/>
        </w:tabs>
        <w:spacing w:before="240"/>
        <w:ind w:right="-1"/>
      </w:pPr>
      <w:r w:rsidRPr="00EF33D6">
        <w:t xml:space="preserve">– </w:t>
      </w:r>
      <w:r w:rsidR="00EF33D6" w:rsidRPr="00EF33D6">
        <w:t>Nos reajustes subsequentes ao primeiro, o interregno mínimo de um ano será contado a partir dos efeitos financeiros do último reajuste.</w:t>
      </w:r>
    </w:p>
    <w:p w:rsidR="00EF33D6" w:rsidRPr="00EF33D6" w:rsidRDefault="00EF33D6" w:rsidP="00F21632">
      <w:pPr>
        <w:pStyle w:val="PargrafodaLista"/>
        <w:numPr>
          <w:ilvl w:val="1"/>
          <w:numId w:val="10"/>
        </w:numPr>
        <w:pBdr>
          <w:top w:val="nil"/>
          <w:left w:val="nil"/>
          <w:bottom w:val="nil"/>
          <w:right w:val="nil"/>
          <w:between w:val="nil"/>
        </w:pBdr>
        <w:tabs>
          <w:tab w:val="center" w:pos="1418"/>
          <w:tab w:val="right" w:pos="8504"/>
        </w:tabs>
        <w:spacing w:before="240"/>
        <w:ind w:right="-1"/>
      </w:pPr>
      <w:r w:rsidRPr="00EF33D6">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EF33D6" w:rsidRPr="00EF33D6" w:rsidRDefault="00EF33D6" w:rsidP="00F21632">
      <w:pPr>
        <w:pStyle w:val="PargrafodaLista"/>
        <w:numPr>
          <w:ilvl w:val="1"/>
          <w:numId w:val="10"/>
        </w:numPr>
        <w:pBdr>
          <w:top w:val="nil"/>
          <w:left w:val="nil"/>
          <w:bottom w:val="nil"/>
          <w:right w:val="nil"/>
          <w:between w:val="nil"/>
        </w:pBdr>
        <w:tabs>
          <w:tab w:val="center" w:pos="1418"/>
          <w:tab w:val="right" w:pos="8504"/>
        </w:tabs>
        <w:spacing w:before="240"/>
        <w:ind w:right="-1"/>
      </w:pPr>
      <w:r w:rsidRPr="00EF33D6">
        <w:t>Nas aferições finais, o índice utilizado para reajuste será, obrigatoriamente, o definitivo.</w:t>
      </w:r>
    </w:p>
    <w:p w:rsidR="00EF33D6" w:rsidRPr="00EF33D6" w:rsidRDefault="00EF33D6" w:rsidP="00F21632">
      <w:pPr>
        <w:pStyle w:val="PargrafodaLista"/>
        <w:numPr>
          <w:ilvl w:val="1"/>
          <w:numId w:val="10"/>
        </w:numPr>
        <w:pBdr>
          <w:top w:val="nil"/>
          <w:left w:val="nil"/>
          <w:bottom w:val="nil"/>
          <w:right w:val="nil"/>
          <w:between w:val="nil"/>
        </w:pBdr>
        <w:tabs>
          <w:tab w:val="center" w:pos="1418"/>
          <w:tab w:val="right" w:pos="8504"/>
        </w:tabs>
        <w:spacing w:before="240"/>
        <w:ind w:right="-1"/>
      </w:pPr>
      <w:r w:rsidRPr="00EF33D6">
        <w:t>Caso o índice estabelecido para reajustamento venha a ser extinto ou de qualquer forma não possa mais ser utilizado, será adotado, em substituição, o que vier a ser determinado pela legislação então em vigor.</w:t>
      </w:r>
    </w:p>
    <w:p w:rsidR="00EF33D6" w:rsidRPr="00EF33D6" w:rsidRDefault="00EF33D6" w:rsidP="00F21632">
      <w:pPr>
        <w:pStyle w:val="PargrafodaLista"/>
        <w:numPr>
          <w:ilvl w:val="1"/>
          <w:numId w:val="10"/>
        </w:numPr>
        <w:pBdr>
          <w:top w:val="nil"/>
          <w:left w:val="nil"/>
          <w:bottom w:val="nil"/>
          <w:right w:val="nil"/>
          <w:between w:val="nil"/>
        </w:pBdr>
        <w:tabs>
          <w:tab w:val="center" w:pos="1418"/>
          <w:tab w:val="right" w:pos="8504"/>
        </w:tabs>
        <w:spacing w:before="240"/>
        <w:ind w:right="-1"/>
      </w:pPr>
      <w:r w:rsidRPr="00EF33D6">
        <w:t xml:space="preserve">Na ausência de previsão legal quanto ao índice substituto, as partes elegerão novo índice oficial, para reajustamento do preço do valor remanescente, por meio de termo aditivo. </w:t>
      </w:r>
    </w:p>
    <w:p w:rsidR="00EF33D6" w:rsidRPr="00EF33D6" w:rsidRDefault="00EF33D6" w:rsidP="00F21632">
      <w:pPr>
        <w:pStyle w:val="PargrafodaLista"/>
        <w:numPr>
          <w:ilvl w:val="1"/>
          <w:numId w:val="10"/>
        </w:numPr>
        <w:pBdr>
          <w:top w:val="nil"/>
          <w:left w:val="nil"/>
          <w:bottom w:val="nil"/>
          <w:right w:val="nil"/>
          <w:between w:val="nil"/>
        </w:pBdr>
        <w:tabs>
          <w:tab w:val="center" w:pos="1418"/>
          <w:tab w:val="right" w:pos="8504"/>
        </w:tabs>
        <w:spacing w:before="240"/>
        <w:ind w:right="-1"/>
      </w:pPr>
      <w:r w:rsidRPr="00EF33D6">
        <w:t>O atraso na execução dos serviços, imputável à CONTRATADA não gerará direito a reajustes ou a atualização monetária.</w:t>
      </w:r>
    </w:p>
    <w:p w:rsidR="002928D7" w:rsidRPr="00ED0BBE" w:rsidRDefault="002928D7" w:rsidP="00EF33D6">
      <w:pPr>
        <w:pStyle w:val="PargrafodaLista"/>
        <w:tabs>
          <w:tab w:val="left" w:pos="630"/>
        </w:tabs>
        <w:spacing w:line="362" w:lineRule="auto"/>
        <w:ind w:left="1080" w:right="118"/>
      </w:pPr>
    </w:p>
    <w:p w:rsidR="002928D7" w:rsidRPr="00ED0BBE" w:rsidRDefault="002928D7" w:rsidP="002928D7">
      <w:pPr>
        <w:pStyle w:val="Corpodetexto"/>
        <w:spacing w:before="6"/>
        <w:rPr>
          <w:sz w:val="32"/>
        </w:rPr>
      </w:pPr>
    </w:p>
    <w:p w:rsidR="002928D7" w:rsidRPr="00ED0BBE" w:rsidRDefault="002928D7" w:rsidP="00F21632">
      <w:pPr>
        <w:pStyle w:val="Ttulo1"/>
        <w:numPr>
          <w:ilvl w:val="0"/>
          <w:numId w:val="10"/>
        </w:numPr>
        <w:tabs>
          <w:tab w:val="left" w:pos="410"/>
        </w:tabs>
        <w:jc w:val="both"/>
      </w:pPr>
      <w:r w:rsidRPr="00ED0BBE">
        <w:t>– DO CONTROLE E FISCALIZAÇÃO DA EXECUÇÃO</w:t>
      </w:r>
    </w:p>
    <w:p w:rsidR="002928D7" w:rsidRPr="00ED0BBE" w:rsidRDefault="002928D7" w:rsidP="002928D7">
      <w:pPr>
        <w:pStyle w:val="Corpodetexto"/>
        <w:spacing w:before="3"/>
        <w:rPr>
          <w:b/>
          <w:sz w:val="23"/>
        </w:rPr>
      </w:pPr>
    </w:p>
    <w:p w:rsidR="00F366BE" w:rsidRPr="00F366BE" w:rsidRDefault="002928D7" w:rsidP="00EF33D6">
      <w:pPr>
        <w:pBdr>
          <w:top w:val="nil"/>
          <w:left w:val="nil"/>
          <w:bottom w:val="nil"/>
          <w:right w:val="nil"/>
          <w:between w:val="nil"/>
        </w:pBdr>
        <w:tabs>
          <w:tab w:val="center" w:pos="1134"/>
          <w:tab w:val="right" w:pos="8504"/>
        </w:tabs>
        <w:spacing w:before="240"/>
        <w:ind w:right="-1"/>
        <w:jc w:val="both"/>
      </w:pPr>
      <w:r w:rsidRPr="00F366BE">
        <w:t xml:space="preserve">9.1. </w:t>
      </w:r>
      <w:r w:rsidR="00F366BE" w:rsidRPr="00F366BE">
        <w:t>A fiscalização da obra ficará a cargo da Fundação Municipal de Saúde, formalmente designado, incumbindo-lhe, consequentemente, a prática de todos os atos próprios ao exercício desse mister, definidos na legislação própria, no Edital de licitação, e nas especificações dos materiais, inclusive quanto a recomendar à autoridade competente a aplicação das penalidades previstas no futuro Contrato e na Legislação em vigor e, ainda, anotar em registro próprio, todas as ocorrências relacionadas com a execução dos mesmos, determinando, expressamente o que for necessário à regularização de faltas ou defeitos verificados, conforme artigo 67 e parágrafos, da Lei Federal nº 8.666/93.</w:t>
      </w:r>
    </w:p>
    <w:p w:rsidR="00F366BE" w:rsidRPr="00F366BE" w:rsidRDefault="00F366BE" w:rsidP="00F21632">
      <w:pPr>
        <w:pStyle w:val="PargrafodaLista"/>
        <w:numPr>
          <w:ilvl w:val="1"/>
          <w:numId w:val="12"/>
        </w:numPr>
        <w:pBdr>
          <w:top w:val="nil"/>
          <w:left w:val="nil"/>
          <w:bottom w:val="nil"/>
          <w:right w:val="nil"/>
          <w:between w:val="nil"/>
        </w:pBdr>
        <w:tabs>
          <w:tab w:val="center" w:pos="1134"/>
          <w:tab w:val="right" w:pos="8504"/>
        </w:tabs>
        <w:spacing w:before="240"/>
        <w:ind w:right="-1"/>
      </w:pPr>
      <w:r w:rsidRPr="00F366BE">
        <w:t xml:space="preserve">O andamento da obra e todas as ocorrências deverão ser registrados no Diário de Obras. </w:t>
      </w:r>
    </w:p>
    <w:p w:rsidR="00F366BE" w:rsidRPr="00F366BE" w:rsidRDefault="00F366BE" w:rsidP="00F21632">
      <w:pPr>
        <w:pStyle w:val="PargrafodaLista"/>
        <w:numPr>
          <w:ilvl w:val="1"/>
          <w:numId w:val="12"/>
        </w:numPr>
        <w:pBdr>
          <w:top w:val="nil"/>
          <w:left w:val="nil"/>
          <w:bottom w:val="nil"/>
          <w:right w:val="nil"/>
          <w:between w:val="nil"/>
        </w:pBdr>
        <w:tabs>
          <w:tab w:val="center" w:pos="1134"/>
          <w:tab w:val="right" w:pos="8504"/>
        </w:tabs>
        <w:spacing w:before="240"/>
        <w:ind w:right="-1"/>
      </w:pPr>
      <w:r w:rsidRPr="00F366BE">
        <w:t xml:space="preserve">A elaboração e a manutenção do Diário de Obras são de responsabilidade da contratada. Nele, deverão ser anotadas diariamente, pelo engenheiro responsável, informações sobre o andamento da obra, tais como: número de funcionários, equipamentos, condições de trabalho, condições meteorológicas, serviços executados, registro de ocorrências e outros fatos relacionados, bem como, comunicados a Fiscalização sobre a situação da obra em relação ao cronograma proposto. Será de responsabilidade de a fiscalização verificar em </w:t>
      </w:r>
      <w:r w:rsidRPr="00F366BE">
        <w:lastRenderedPageBreak/>
        <w:t xml:space="preserve">todas as visitas, todas as informações contidas no Diário de Obras e solicitar providências no que couber. </w:t>
      </w:r>
    </w:p>
    <w:p w:rsidR="00F366BE" w:rsidRPr="00F366BE" w:rsidRDefault="00F366BE" w:rsidP="00F21632">
      <w:pPr>
        <w:pStyle w:val="PargrafodaLista"/>
        <w:numPr>
          <w:ilvl w:val="1"/>
          <w:numId w:val="12"/>
        </w:numPr>
        <w:pBdr>
          <w:top w:val="nil"/>
          <w:left w:val="nil"/>
          <w:bottom w:val="nil"/>
          <w:right w:val="nil"/>
          <w:between w:val="nil"/>
        </w:pBdr>
        <w:tabs>
          <w:tab w:val="center" w:pos="1134"/>
          <w:tab w:val="right" w:pos="8504"/>
        </w:tabs>
        <w:spacing w:before="240"/>
        <w:ind w:right="-1"/>
      </w:pPr>
      <w:r w:rsidRPr="00F366BE">
        <w:t xml:space="preserve">A contratada deverá a juízo da Fiscalização, demolir por conta própria os serviços de partes de obra executado em desacordo com os projetos e especificações técnicas, bem como os que apresentarem vícios ou defeitos de execução, refazendo-os dentro da boa técnica exigida, sem ônus para a contratante. </w:t>
      </w:r>
    </w:p>
    <w:p w:rsidR="00F366BE" w:rsidRPr="00F366BE" w:rsidRDefault="00F366BE" w:rsidP="00F21632">
      <w:pPr>
        <w:pStyle w:val="PargrafodaLista"/>
        <w:numPr>
          <w:ilvl w:val="1"/>
          <w:numId w:val="12"/>
        </w:numPr>
        <w:pBdr>
          <w:top w:val="nil"/>
          <w:left w:val="nil"/>
          <w:bottom w:val="nil"/>
          <w:right w:val="nil"/>
          <w:between w:val="nil"/>
        </w:pBdr>
        <w:tabs>
          <w:tab w:val="center" w:pos="1134"/>
          <w:tab w:val="right" w:pos="8504"/>
        </w:tabs>
        <w:spacing w:before="240"/>
        <w:ind w:right="-1"/>
      </w:pPr>
      <w:r w:rsidRPr="00F366BE">
        <w:t>Todo o material empregado na obra deverá ser submetido à aprovação da fiscalização antes de ser utilizado, devendo estes possuir certificado de qualidade do INMETRO.</w:t>
      </w:r>
    </w:p>
    <w:p w:rsidR="00F366BE" w:rsidRPr="00F366BE" w:rsidRDefault="00F366BE" w:rsidP="00F21632">
      <w:pPr>
        <w:pStyle w:val="PargrafodaLista"/>
        <w:numPr>
          <w:ilvl w:val="1"/>
          <w:numId w:val="12"/>
        </w:numPr>
        <w:pBdr>
          <w:top w:val="nil"/>
          <w:left w:val="nil"/>
          <w:bottom w:val="nil"/>
          <w:right w:val="nil"/>
          <w:between w:val="nil"/>
        </w:pBdr>
        <w:tabs>
          <w:tab w:val="center" w:pos="1134"/>
          <w:tab w:val="right" w:pos="8504"/>
        </w:tabs>
        <w:spacing w:before="240"/>
        <w:ind w:right="-1"/>
      </w:pPr>
      <w:r w:rsidRPr="00F366BE">
        <w:t>Antes de iniciar a obra, deverá ser realizada uma reunião entre a contratada e a fiscalização para esclarecimento do que se faz necessário sobre aspectos de execução de obra, conforme orientações estabelecidas em projetos.</w:t>
      </w:r>
    </w:p>
    <w:p w:rsidR="00F366BE" w:rsidRPr="00F366BE" w:rsidRDefault="00F366BE" w:rsidP="00F21632">
      <w:pPr>
        <w:pStyle w:val="PargrafodaLista"/>
        <w:numPr>
          <w:ilvl w:val="1"/>
          <w:numId w:val="12"/>
        </w:numPr>
        <w:pBdr>
          <w:top w:val="nil"/>
          <w:left w:val="nil"/>
          <w:bottom w:val="nil"/>
          <w:right w:val="nil"/>
          <w:between w:val="nil"/>
        </w:pBdr>
        <w:tabs>
          <w:tab w:val="center" w:pos="1134"/>
          <w:tab w:val="right" w:pos="8504"/>
        </w:tabs>
        <w:spacing w:before="240"/>
        <w:ind w:right="-1"/>
      </w:pPr>
      <w:r w:rsidRPr="00F366BE">
        <w:t>A comunicação entre a Contratada e a Contratante deve sempre ser realizada por intermédio do preposto da empresa e o gestor da execução contratual ou fiscais, preferencialmente por meio eletrônico, por escrito, excetuados os entendimentos orais determinados pela urgência, que deverão ser formalizados no prazo de 1 (um) dia útil.</w:t>
      </w:r>
    </w:p>
    <w:p w:rsidR="00F366BE" w:rsidRPr="00F366BE" w:rsidRDefault="00F366BE" w:rsidP="00F21632">
      <w:pPr>
        <w:pStyle w:val="PargrafodaLista"/>
        <w:numPr>
          <w:ilvl w:val="1"/>
          <w:numId w:val="12"/>
        </w:numPr>
        <w:pBdr>
          <w:top w:val="nil"/>
          <w:left w:val="nil"/>
          <w:bottom w:val="nil"/>
          <w:right w:val="nil"/>
          <w:between w:val="nil"/>
        </w:pBdr>
        <w:tabs>
          <w:tab w:val="center" w:pos="1134"/>
          <w:tab w:val="right" w:pos="8504"/>
        </w:tabs>
        <w:spacing w:before="240"/>
        <w:ind w:right="-1"/>
      </w:pPr>
      <w:r w:rsidRPr="00F366BE">
        <w:t>A CONTRATADA se compromete a aceitar todas as decisões, métodos e processos de inspeção, verificação e controle adotados pela fiscalização previstos no futuro contrato, no Edital e Normas Técnicas da ABNT, pertinentes, obrigando-se a fornecer todos os dados, elementos, explicações, esclarecimentos e apresentar os resultados dos ensaios relativos ao controle tecnológico pertinentes a cada etapa da obra que a fiscalização julgar necessário ao desempenho de suas atividades.</w:t>
      </w:r>
    </w:p>
    <w:p w:rsidR="00F366BE" w:rsidRPr="00F366BE" w:rsidRDefault="00F366BE" w:rsidP="00F21632">
      <w:pPr>
        <w:pStyle w:val="PargrafodaLista"/>
        <w:numPr>
          <w:ilvl w:val="1"/>
          <w:numId w:val="12"/>
        </w:numPr>
        <w:pBdr>
          <w:top w:val="nil"/>
          <w:left w:val="nil"/>
          <w:bottom w:val="nil"/>
          <w:right w:val="nil"/>
          <w:between w:val="nil"/>
        </w:pBdr>
        <w:tabs>
          <w:tab w:val="center" w:pos="1134"/>
          <w:tab w:val="right" w:pos="8504"/>
        </w:tabs>
        <w:spacing w:before="240"/>
        <w:ind w:right="-1"/>
      </w:pPr>
      <w:r w:rsidRPr="00F366BE">
        <w:t>A fiscalização exercerá rigoroso controle em relação à realização do serviço, a fim de possibilitar a aplicação das penalidades previstas quando desatendidas às disposições a elas relativas.</w:t>
      </w:r>
    </w:p>
    <w:p w:rsidR="00F366BE" w:rsidRPr="00F366BE" w:rsidRDefault="00F366BE" w:rsidP="00F21632">
      <w:pPr>
        <w:pStyle w:val="PargrafodaLista"/>
        <w:numPr>
          <w:ilvl w:val="1"/>
          <w:numId w:val="12"/>
        </w:numPr>
        <w:pBdr>
          <w:top w:val="nil"/>
          <w:left w:val="nil"/>
          <w:bottom w:val="nil"/>
          <w:right w:val="nil"/>
          <w:between w:val="nil"/>
        </w:pBdr>
        <w:tabs>
          <w:tab w:val="center" w:pos="1276"/>
          <w:tab w:val="right" w:pos="8504"/>
        </w:tabs>
        <w:spacing w:before="240"/>
        <w:ind w:right="-1"/>
      </w:pPr>
      <w:r w:rsidRPr="00F366BE">
        <w:t>O representante da Contratante deverá promover o registro das ocorrências verificadas, adotando as providências necessárias ao fiel cumprimento das cláusulas contratuais, conforme o disposto nos § 1º e 2º do art. 67 da Lei nº 8.666 de 1993.</w:t>
      </w:r>
    </w:p>
    <w:p w:rsidR="00F366BE" w:rsidRPr="00F366BE" w:rsidRDefault="00F366BE" w:rsidP="00F21632">
      <w:pPr>
        <w:pStyle w:val="PargrafodaLista"/>
        <w:numPr>
          <w:ilvl w:val="1"/>
          <w:numId w:val="12"/>
        </w:numPr>
        <w:pBdr>
          <w:top w:val="nil"/>
          <w:left w:val="nil"/>
          <w:bottom w:val="nil"/>
          <w:right w:val="nil"/>
          <w:between w:val="nil"/>
        </w:pBdr>
        <w:tabs>
          <w:tab w:val="center" w:pos="1276"/>
          <w:tab w:val="right" w:pos="8504"/>
        </w:tabs>
        <w:spacing w:before="240"/>
        <w:ind w:right="-1"/>
      </w:pPr>
      <w:r w:rsidRPr="00F366BE">
        <w:t>O descumprimento total ou parcial das obrigações e responsabilidades assumidas pela Contratada, sobretudo quanto às obrigações e encargos sociais e trabalhistas, ensejará a aplicação de sanções administrativas, previstas neste Projeto Básico, edital e na legislação vigente, podendo culminar em rescisão contratual, conforme disposto nos artigos 77 e 87 da Lei nº 8.666, de 1993.</w:t>
      </w:r>
    </w:p>
    <w:p w:rsidR="00F366BE" w:rsidRPr="00F366BE" w:rsidRDefault="00F366BE" w:rsidP="00F21632">
      <w:pPr>
        <w:pStyle w:val="PargrafodaLista"/>
        <w:numPr>
          <w:ilvl w:val="1"/>
          <w:numId w:val="12"/>
        </w:numPr>
        <w:pBdr>
          <w:top w:val="nil"/>
          <w:left w:val="nil"/>
          <w:bottom w:val="nil"/>
          <w:right w:val="nil"/>
          <w:between w:val="nil"/>
        </w:pBdr>
        <w:tabs>
          <w:tab w:val="center" w:pos="1276"/>
          <w:tab w:val="right" w:pos="8504"/>
        </w:tabs>
        <w:spacing w:before="240"/>
        <w:ind w:right="-1"/>
      </w:pPr>
      <w:r w:rsidRPr="00F366BE">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w:t>
      </w:r>
      <w:r w:rsidRPr="00F366BE">
        <w:lastRenderedPageBreak/>
        <w:t>seus agentes, gestores e fiscais, de conformidade com o art. 70 da Lei nº 8.666, de 1993.</w:t>
      </w:r>
    </w:p>
    <w:p w:rsidR="002928D7" w:rsidRPr="00ED0BBE" w:rsidRDefault="002928D7" w:rsidP="00F366BE">
      <w:pPr>
        <w:pStyle w:val="Corpodetexto"/>
        <w:spacing w:line="276" w:lineRule="auto"/>
        <w:ind w:right="116" w:firstLine="719"/>
        <w:jc w:val="both"/>
        <w:rPr>
          <w:sz w:val="32"/>
        </w:rPr>
      </w:pPr>
    </w:p>
    <w:p w:rsidR="002928D7" w:rsidRPr="00ED0BBE" w:rsidRDefault="002928D7" w:rsidP="00F21632">
      <w:pPr>
        <w:pStyle w:val="Ttulo1"/>
        <w:numPr>
          <w:ilvl w:val="0"/>
          <w:numId w:val="12"/>
        </w:numPr>
        <w:tabs>
          <w:tab w:val="left" w:pos="827"/>
        </w:tabs>
        <w:ind w:right="366"/>
        <w:jc w:val="both"/>
      </w:pPr>
      <w:r w:rsidRPr="00ED0BBE">
        <w:t>– DA ENTREGA, DO RECEBIMENTO DO OBJETO E DO PAGAMENTO</w:t>
      </w:r>
    </w:p>
    <w:p w:rsidR="002928D7" w:rsidRPr="00ED0BBE" w:rsidRDefault="002928D7" w:rsidP="002928D7">
      <w:pPr>
        <w:pStyle w:val="Ttulo1"/>
        <w:tabs>
          <w:tab w:val="left" w:pos="827"/>
        </w:tabs>
        <w:ind w:left="142" w:right="366"/>
        <w:jc w:val="both"/>
      </w:pPr>
    </w:p>
    <w:p w:rsidR="004619DA" w:rsidRPr="004619DA" w:rsidRDefault="004619DA" w:rsidP="00F21632">
      <w:pPr>
        <w:pStyle w:val="PargrafodaLista"/>
        <w:numPr>
          <w:ilvl w:val="1"/>
          <w:numId w:val="11"/>
        </w:numPr>
        <w:pBdr>
          <w:top w:val="nil"/>
          <w:left w:val="nil"/>
          <w:bottom w:val="nil"/>
          <w:right w:val="nil"/>
          <w:between w:val="nil"/>
        </w:pBdr>
        <w:tabs>
          <w:tab w:val="center" w:pos="1134"/>
          <w:tab w:val="right" w:pos="8504"/>
        </w:tabs>
        <w:spacing w:before="240"/>
        <w:ind w:right="-1"/>
        <w:rPr>
          <w:rFonts w:asciiTheme="majorHAnsi" w:hAnsiTheme="majorHAnsi" w:cstheme="majorHAnsi"/>
          <w:sz w:val="24"/>
          <w:szCs w:val="24"/>
        </w:rPr>
      </w:pPr>
      <w:r w:rsidRPr="004619DA">
        <w:t xml:space="preserve">O prazo total para execução e entrega da obra </w:t>
      </w:r>
      <w:r w:rsidR="00F711D2">
        <w:t>objeto do contrato é de 10</w:t>
      </w:r>
      <w:r w:rsidR="00B57D33">
        <w:t xml:space="preserve"> (</w:t>
      </w:r>
      <w:r w:rsidR="00F711D2">
        <w:t>dez meses</w:t>
      </w:r>
      <w:r w:rsidRPr="004619DA">
        <w:t>) meses, contados a partir da emissão da Ordem de Início pela FMS podendo ser prorrogado na forma do art. 57, inciso I, da Lei 8.666/1993</w:t>
      </w:r>
      <w:r w:rsidRPr="004619DA">
        <w:rPr>
          <w:rFonts w:asciiTheme="majorHAnsi" w:hAnsiTheme="majorHAnsi" w:cstheme="majorHAnsi"/>
          <w:sz w:val="24"/>
          <w:szCs w:val="24"/>
        </w:rPr>
        <w:t>.</w:t>
      </w:r>
    </w:p>
    <w:p w:rsidR="002928D7" w:rsidRPr="00ED0BBE" w:rsidRDefault="002928D7" w:rsidP="002928D7">
      <w:pPr>
        <w:spacing w:line="276" w:lineRule="auto"/>
        <w:ind w:left="142"/>
        <w:jc w:val="both"/>
      </w:pPr>
    </w:p>
    <w:p w:rsidR="002928D7" w:rsidRPr="00ED0BBE" w:rsidRDefault="002928D7" w:rsidP="00F21632">
      <w:pPr>
        <w:pStyle w:val="PargrafodaLista"/>
        <w:widowControl/>
        <w:numPr>
          <w:ilvl w:val="1"/>
          <w:numId w:val="11"/>
        </w:numPr>
        <w:autoSpaceDE/>
        <w:autoSpaceDN/>
        <w:spacing w:line="276" w:lineRule="auto"/>
      </w:pPr>
      <w:r w:rsidRPr="00ED0BBE">
        <w:t xml:space="preserve">CRONOGRAMA DE DESEMBOLSO – Por se tratar de recebimento parcelado, o cronograma de execução do objeto e desembolso acontecerá conforme as especificações constantes no </w:t>
      </w:r>
      <w:r w:rsidRPr="00BB0FD2">
        <w:rPr>
          <w:b/>
        </w:rPr>
        <w:t xml:space="preserve">ANEXO </w:t>
      </w:r>
      <w:r w:rsidR="004619DA" w:rsidRPr="00BB0FD2">
        <w:rPr>
          <w:b/>
        </w:rPr>
        <w:t>V</w:t>
      </w:r>
      <w:r w:rsidR="00814304" w:rsidRPr="00BB0FD2">
        <w:rPr>
          <w:b/>
        </w:rPr>
        <w:t>I</w:t>
      </w:r>
      <w:r w:rsidR="004619DA">
        <w:rPr>
          <w:b/>
        </w:rPr>
        <w:t xml:space="preserve"> ao Projeto Báscio (Anexo I</w:t>
      </w:r>
      <w:r w:rsidR="004D5EC1">
        <w:rPr>
          <w:b/>
        </w:rPr>
        <w:t>, deste</w:t>
      </w:r>
      <w:r w:rsidR="004619DA">
        <w:rPr>
          <w:b/>
        </w:rPr>
        <w:t xml:space="preserve"> Edital)</w:t>
      </w:r>
      <w:r w:rsidRPr="003B5D06">
        <w:t>,</w:t>
      </w:r>
      <w:r w:rsidRPr="00ED0BBE">
        <w:t xml:space="preserve"> o qual demonstrará as parcelas do objeto a serem entregues e os respectivos pagamentos a serem efetuados. </w:t>
      </w:r>
    </w:p>
    <w:p w:rsidR="002928D7" w:rsidRPr="00ED0BBE" w:rsidRDefault="002928D7" w:rsidP="002928D7">
      <w:pPr>
        <w:pStyle w:val="PargrafodaLista"/>
        <w:spacing w:line="276" w:lineRule="auto"/>
        <w:ind w:left="142"/>
      </w:pPr>
    </w:p>
    <w:p w:rsidR="002928D7" w:rsidRPr="00A91312" w:rsidRDefault="002928D7" w:rsidP="00F21632">
      <w:pPr>
        <w:pStyle w:val="PargrafodaLista"/>
        <w:widowControl/>
        <w:numPr>
          <w:ilvl w:val="1"/>
          <w:numId w:val="11"/>
        </w:numPr>
        <w:autoSpaceDE/>
        <w:autoSpaceDN/>
        <w:spacing w:line="276" w:lineRule="auto"/>
      </w:pPr>
      <w:r w:rsidRPr="00A91312">
        <w:t>Os serviços deverão ser entregues em perfeitas condições de emprego, em cada etapa que se fizer necessário.</w:t>
      </w:r>
    </w:p>
    <w:p w:rsidR="002928D7" w:rsidRPr="00A91312" w:rsidRDefault="002928D7" w:rsidP="002928D7">
      <w:pPr>
        <w:widowControl/>
        <w:autoSpaceDE/>
        <w:autoSpaceDN/>
        <w:spacing w:line="276" w:lineRule="auto"/>
        <w:jc w:val="both"/>
      </w:pPr>
    </w:p>
    <w:p w:rsidR="00A91312" w:rsidRPr="00A91312" w:rsidRDefault="00A91312"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A91312">
        <w:t xml:space="preserve">No prazo de até 10 (dez) dias corridos a partir do recebimento provisório dos serviços, o Gestor do Contrato deverá providenciar o recebimento definitivo, ato que concretiza o ateste da execução dos serviços, obedecendo as seguintes diretrizes: </w:t>
      </w:r>
    </w:p>
    <w:p w:rsidR="00A91312" w:rsidRPr="00A91312" w:rsidRDefault="00A91312" w:rsidP="00F21632">
      <w:pPr>
        <w:pStyle w:val="PargrafodaLista"/>
        <w:numPr>
          <w:ilvl w:val="2"/>
          <w:numId w:val="11"/>
        </w:numPr>
        <w:pBdr>
          <w:top w:val="nil"/>
          <w:left w:val="nil"/>
          <w:bottom w:val="nil"/>
          <w:right w:val="nil"/>
          <w:between w:val="nil"/>
        </w:pBdr>
        <w:tabs>
          <w:tab w:val="center" w:pos="2127"/>
          <w:tab w:val="right" w:pos="8504"/>
        </w:tabs>
        <w:spacing w:before="240"/>
        <w:ind w:right="-1"/>
      </w:pPr>
      <w:r w:rsidRPr="00A91312">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A91312" w:rsidRPr="00A91312" w:rsidRDefault="00A91312" w:rsidP="00F21632">
      <w:pPr>
        <w:pStyle w:val="PargrafodaLista"/>
        <w:numPr>
          <w:ilvl w:val="2"/>
          <w:numId w:val="11"/>
        </w:numPr>
        <w:pBdr>
          <w:top w:val="nil"/>
          <w:left w:val="nil"/>
          <w:bottom w:val="nil"/>
          <w:right w:val="nil"/>
          <w:between w:val="nil"/>
        </w:pBdr>
        <w:tabs>
          <w:tab w:val="center" w:pos="2127"/>
          <w:tab w:val="right" w:pos="8504"/>
        </w:tabs>
        <w:spacing w:before="240"/>
        <w:ind w:right="-1"/>
      </w:pPr>
      <w:r w:rsidRPr="00A91312">
        <w:t xml:space="preserve">Emitir Termo Circunstanciado para efeito de recebimento definitivo dos serviços prestados, com base nos relatórios e documentações apresentadas; e </w:t>
      </w:r>
    </w:p>
    <w:p w:rsidR="00A91312" w:rsidRPr="00A91312" w:rsidRDefault="00A91312" w:rsidP="00F21632">
      <w:pPr>
        <w:pStyle w:val="PargrafodaLista"/>
        <w:numPr>
          <w:ilvl w:val="2"/>
          <w:numId w:val="11"/>
        </w:numPr>
        <w:pBdr>
          <w:top w:val="nil"/>
          <w:left w:val="nil"/>
          <w:bottom w:val="nil"/>
          <w:right w:val="nil"/>
          <w:between w:val="nil"/>
        </w:pBdr>
        <w:tabs>
          <w:tab w:val="center" w:pos="2127"/>
          <w:tab w:val="right" w:pos="8504"/>
        </w:tabs>
        <w:spacing w:before="240"/>
        <w:ind w:right="-1"/>
      </w:pPr>
      <w:r w:rsidRPr="00A91312">
        <w:t>Comunicar a empresa para que emita a Nota Fiscal ou Fatura, com o valor exato dimensionado pela fiscalização.</w:t>
      </w:r>
    </w:p>
    <w:p w:rsidR="00A91312" w:rsidRPr="00A91312" w:rsidRDefault="00A91312" w:rsidP="00F21632">
      <w:pPr>
        <w:pStyle w:val="PargrafodaLista"/>
        <w:numPr>
          <w:ilvl w:val="2"/>
          <w:numId w:val="11"/>
        </w:numPr>
        <w:pBdr>
          <w:top w:val="nil"/>
          <w:left w:val="nil"/>
          <w:bottom w:val="nil"/>
          <w:right w:val="nil"/>
          <w:between w:val="nil"/>
        </w:pBdr>
        <w:tabs>
          <w:tab w:val="center" w:pos="1418"/>
          <w:tab w:val="right" w:pos="8504"/>
        </w:tabs>
        <w:spacing w:before="240"/>
        <w:ind w:right="-1"/>
      </w:pPr>
      <w:r w:rsidRPr="00A91312">
        <w:t>O recebimento provisório ou definitivo do objeto não exclui a responsabilidade da Contratada pelos prejuízos resultantes da incorreta execução do contrato, das garantias concedidas e das responsabilidades assumidas em contrato e por força das disposições legais em vigor (Lei n° 10.406, de 2002).</w:t>
      </w:r>
    </w:p>
    <w:p w:rsidR="00A91312" w:rsidRPr="00A91312" w:rsidRDefault="00A91312" w:rsidP="00A91312">
      <w:pPr>
        <w:pBdr>
          <w:top w:val="nil"/>
          <w:left w:val="nil"/>
          <w:bottom w:val="nil"/>
          <w:right w:val="nil"/>
          <w:between w:val="nil"/>
        </w:pBdr>
        <w:tabs>
          <w:tab w:val="center" w:pos="1418"/>
          <w:tab w:val="right" w:pos="8504"/>
        </w:tabs>
        <w:spacing w:before="240"/>
        <w:ind w:right="-1"/>
      </w:pPr>
    </w:p>
    <w:p w:rsidR="002928D7" w:rsidRPr="00A91312" w:rsidRDefault="00A91312" w:rsidP="00F21632">
      <w:pPr>
        <w:pStyle w:val="PargrafodaLista"/>
        <w:widowControl/>
        <w:numPr>
          <w:ilvl w:val="2"/>
          <w:numId w:val="11"/>
        </w:numPr>
        <w:autoSpaceDE/>
        <w:autoSpaceDN/>
        <w:spacing w:line="276" w:lineRule="auto"/>
      </w:pPr>
      <w:r w:rsidRPr="00A91312">
        <w:t>Os serviços poderão ser rejeitados, no todo ou em parte, quando em desacordo com as especificações constantes neste Projeto Básico e na proposta, devendo ser corrigidos/refeitos/substituídos no prazo fixado pelo fiscal do contrato, às custas da Contratada, sem prejuízo da aplicação de penalidades</w:t>
      </w:r>
    </w:p>
    <w:p w:rsidR="002928D7" w:rsidRPr="00A91312" w:rsidRDefault="002928D7" w:rsidP="002928D7">
      <w:pPr>
        <w:spacing w:line="276" w:lineRule="auto"/>
        <w:ind w:left="142"/>
        <w:jc w:val="both"/>
      </w:pPr>
    </w:p>
    <w:p w:rsidR="002928D7" w:rsidRPr="00A91312" w:rsidRDefault="002928D7" w:rsidP="00F21632">
      <w:pPr>
        <w:pStyle w:val="PargrafodaLista"/>
        <w:widowControl/>
        <w:numPr>
          <w:ilvl w:val="1"/>
          <w:numId w:val="11"/>
        </w:numPr>
        <w:autoSpaceDE/>
        <w:autoSpaceDN/>
        <w:spacing w:line="276" w:lineRule="auto"/>
      </w:pPr>
      <w:r w:rsidRPr="00A91312">
        <w:lastRenderedPageBreak/>
        <w:t>Após o recebimento provisório, o servidor ou comissão designada pela autoridade competente, receberá definitivamente a obra, mediante termo circunstanciado, assinado pelas partes, após o decurso de prazo de observação hábil, ou vistoria que comprove a adequação do objeto aos termos contratuais, ficando o contratado obrigado a reparar, corrigir, remover, reconstruir ou substituir, às suas expensas, no total ou em parte, o objeto do contrato em que se verificarem vícios, defeitos ou incorreções resultantes da execução ou de materiais empregados.</w:t>
      </w:r>
    </w:p>
    <w:p w:rsidR="002928D7" w:rsidRPr="00A91312" w:rsidRDefault="002928D7" w:rsidP="002928D7">
      <w:pPr>
        <w:spacing w:line="276" w:lineRule="auto"/>
        <w:ind w:left="142"/>
        <w:jc w:val="both"/>
      </w:pPr>
    </w:p>
    <w:p w:rsidR="002928D7" w:rsidRPr="00A91312" w:rsidRDefault="002928D7" w:rsidP="00F21632">
      <w:pPr>
        <w:pStyle w:val="PargrafodaLista"/>
        <w:widowControl/>
        <w:numPr>
          <w:ilvl w:val="1"/>
          <w:numId w:val="11"/>
        </w:numPr>
        <w:autoSpaceDE/>
        <w:autoSpaceDN/>
        <w:spacing w:line="276" w:lineRule="auto"/>
      </w:pPr>
      <w:r w:rsidRPr="00A91312">
        <w:t>Na hipótese de a verificação a que se refere a cláusula anterior não ser procedida dentro do prazo fixado, reputar-se-á como realizada, consumando-se o recebimento definitivo no dia do esgotamento do prazo contratual.</w:t>
      </w:r>
    </w:p>
    <w:p w:rsidR="002928D7" w:rsidRPr="00A91312" w:rsidRDefault="002928D7" w:rsidP="002928D7">
      <w:pPr>
        <w:spacing w:line="276" w:lineRule="auto"/>
        <w:ind w:left="142"/>
        <w:jc w:val="both"/>
      </w:pPr>
    </w:p>
    <w:p w:rsidR="002928D7" w:rsidRPr="00425C32" w:rsidRDefault="002928D7" w:rsidP="00F21632">
      <w:pPr>
        <w:pStyle w:val="PargrafodaLista"/>
        <w:widowControl/>
        <w:numPr>
          <w:ilvl w:val="1"/>
          <w:numId w:val="11"/>
        </w:numPr>
        <w:autoSpaceDE/>
        <w:autoSpaceDN/>
        <w:spacing w:line="276" w:lineRule="auto"/>
      </w:pPr>
      <w:r w:rsidRPr="00A91312">
        <w:t>Previamente ao recebimento da obra, a empresa</w:t>
      </w:r>
      <w:r w:rsidRPr="00425C32">
        <w:t xml:space="preserve"> responsável por sua execução deve providenciar as ligações definitivas das utilidades previstas no projeto – água, esgoto, gás, energia elétrica e telefone. Está também a seu cargo o agendamento, junto aos órgãos federais, estaduais e municipais e concessionárias de serviços públicos, de vistoria com vistas à obtenção de licenças e regularização dos serviços e obras concluídos – Habite-se, Licença Ambiental de Operação, etc.</w:t>
      </w:r>
    </w:p>
    <w:p w:rsidR="002928D7" w:rsidRPr="00425C32" w:rsidRDefault="002928D7" w:rsidP="002928D7">
      <w:pPr>
        <w:spacing w:line="276" w:lineRule="auto"/>
        <w:ind w:left="142"/>
        <w:jc w:val="both"/>
      </w:pPr>
    </w:p>
    <w:p w:rsidR="002928D7" w:rsidRPr="00425C32" w:rsidRDefault="002928D7" w:rsidP="00F21632">
      <w:pPr>
        <w:pStyle w:val="PargrafodaLista"/>
        <w:widowControl/>
        <w:numPr>
          <w:ilvl w:val="1"/>
          <w:numId w:val="11"/>
        </w:numPr>
        <w:autoSpaceDE/>
        <w:autoSpaceDN/>
        <w:spacing w:line="276" w:lineRule="auto"/>
      </w:pPr>
      <w:r w:rsidRPr="00425C32">
        <w:t>Conforme estipulado no edital de licitação e no contrato, o contratado deverá entregar o “as built” da obra, a fim de subsidiar futuras intervenções a título de manutenção ou reformas.</w:t>
      </w:r>
    </w:p>
    <w:p w:rsidR="002928D7" w:rsidRPr="00425C32" w:rsidRDefault="002928D7" w:rsidP="002928D7">
      <w:pPr>
        <w:spacing w:line="276" w:lineRule="auto"/>
        <w:ind w:left="142"/>
        <w:jc w:val="both"/>
      </w:pPr>
    </w:p>
    <w:p w:rsidR="002928D7" w:rsidRPr="00425C32" w:rsidRDefault="002928D7" w:rsidP="00F21632">
      <w:pPr>
        <w:pStyle w:val="PargrafodaLista"/>
        <w:widowControl/>
        <w:numPr>
          <w:ilvl w:val="1"/>
          <w:numId w:val="11"/>
        </w:numPr>
        <w:autoSpaceDE/>
        <w:autoSpaceDN/>
        <w:spacing w:line="276" w:lineRule="auto"/>
      </w:pPr>
      <w:r w:rsidRPr="00425C32">
        <w:t>De acordo com o art. 76 da Lei 8.666/93, o objeto poderá ser rejeitado, no todo ou em parte, quando em desacordo com o contrato e com a legislação pertinente., devendo ser substituídos no prazo de 15 (quinze) dias corridos, a contar da notificação da CONTRATADA, às suas custas, sem prejuízo da aplicação das penalidades.</w:t>
      </w:r>
    </w:p>
    <w:p w:rsidR="002928D7" w:rsidRPr="00425C32" w:rsidRDefault="002928D7" w:rsidP="002928D7">
      <w:pPr>
        <w:spacing w:line="276" w:lineRule="auto"/>
        <w:ind w:left="142"/>
        <w:jc w:val="both"/>
      </w:pPr>
    </w:p>
    <w:p w:rsidR="002928D7" w:rsidRPr="00425C32" w:rsidRDefault="002928D7" w:rsidP="00F21632">
      <w:pPr>
        <w:pStyle w:val="PargrafodaLista"/>
        <w:widowControl/>
        <w:numPr>
          <w:ilvl w:val="1"/>
          <w:numId w:val="11"/>
        </w:numPr>
        <w:autoSpaceDE/>
        <w:autoSpaceDN/>
        <w:spacing w:line="276" w:lineRule="auto"/>
      </w:pPr>
      <w:r w:rsidRPr="00425C32">
        <w:t>O recebimento provisório ou definitivo não exclui da CONTRATADA a responsabilidade civil pela solidez e segurança da obra ou do serviço, nem ético-profissional pela perfeita execução do contrato, dentro dos limites estabelecidos pela lei ou pela avença, pelos prejuízos resultantes da incorreta execução do contrato.</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t xml:space="preserve">O pagamento será efetuado pela Contratante no prazo de 30 (trinta) dias, contados do recebimento da Nota Fiscal/Fatura. </w:t>
      </w:r>
    </w:p>
    <w:p w:rsidR="004619DA" w:rsidRPr="004619DA" w:rsidRDefault="004619DA" w:rsidP="00F21632">
      <w:pPr>
        <w:pStyle w:val="PargrafodaLista"/>
        <w:numPr>
          <w:ilvl w:val="1"/>
          <w:numId w:val="11"/>
        </w:numPr>
        <w:pBdr>
          <w:top w:val="nil"/>
          <w:left w:val="nil"/>
          <w:bottom w:val="nil"/>
          <w:right w:val="nil"/>
          <w:between w:val="nil"/>
        </w:pBdr>
        <w:tabs>
          <w:tab w:val="center" w:pos="2127"/>
          <w:tab w:val="right" w:pos="8504"/>
        </w:tabs>
        <w:spacing w:before="240"/>
        <w:ind w:right="-1"/>
      </w:pPr>
      <w:r w:rsidRPr="004619DA">
        <w:t>Os pagamentos decorrentes de despesas cujos valores não ultrapassem o limite de que trata o inciso II do art. 24 da Lei 8.666, de 1993, deverão ser efetuados no prazo de até 5 (cinco) dias úteis, contados da data da apresentação da Nota Fiscal/Fatura, nos termos do art. 5º, § 3º, da Lei nº 8.666, de 1993.</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lastRenderedPageBreak/>
        <w:t>A emissão da Nota Fiscal/Fatura será precedida do recebimento definitivo do serviço, conforme este Projeto Básico.</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29 da Lei nº 8.666, de 1993. </w:t>
      </w:r>
    </w:p>
    <w:p w:rsidR="004619DA" w:rsidRPr="004619DA" w:rsidRDefault="004619DA" w:rsidP="00F21632">
      <w:pPr>
        <w:pStyle w:val="PargrafodaLista"/>
        <w:numPr>
          <w:ilvl w:val="1"/>
          <w:numId w:val="11"/>
        </w:numPr>
        <w:pBdr>
          <w:top w:val="nil"/>
          <w:left w:val="nil"/>
          <w:bottom w:val="nil"/>
          <w:right w:val="nil"/>
          <w:between w:val="nil"/>
        </w:pBdr>
        <w:tabs>
          <w:tab w:val="center" w:pos="2127"/>
          <w:tab w:val="right" w:pos="8504"/>
        </w:tabs>
        <w:spacing w:before="240"/>
        <w:ind w:right="-1"/>
      </w:pPr>
      <w:r w:rsidRPr="004619DA">
        <w:t>Constatando-se, junto ao SICAF, a situação de irregularidade do fornecedor contratado, deverão ser tomadas as providências previstas no do art. 31 da Instrução Normativa nº 3, de 26 de abril de 2018.</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t>O setor competente para proceder o pagamento deve verificar se a Nota Fiscal ou Fatura apresentada expressa os elementos necessários e essenciais do documento, tais como:</w:t>
      </w:r>
    </w:p>
    <w:p w:rsidR="004619DA" w:rsidRPr="004619DA" w:rsidRDefault="004619DA" w:rsidP="00F21632">
      <w:pPr>
        <w:pStyle w:val="PargrafodaLista"/>
        <w:numPr>
          <w:ilvl w:val="2"/>
          <w:numId w:val="11"/>
        </w:numPr>
        <w:pBdr>
          <w:top w:val="nil"/>
          <w:left w:val="nil"/>
          <w:bottom w:val="nil"/>
          <w:right w:val="nil"/>
          <w:between w:val="nil"/>
        </w:pBdr>
        <w:tabs>
          <w:tab w:val="center" w:pos="2127"/>
          <w:tab w:val="right" w:pos="8504"/>
        </w:tabs>
        <w:ind w:right="-1" w:hanging="11"/>
      </w:pPr>
      <w:r w:rsidRPr="004619DA">
        <w:t xml:space="preserve">o prazo de validade; </w:t>
      </w:r>
    </w:p>
    <w:p w:rsidR="004619DA" w:rsidRPr="004619DA" w:rsidRDefault="004619DA" w:rsidP="00F21632">
      <w:pPr>
        <w:pStyle w:val="PargrafodaLista"/>
        <w:numPr>
          <w:ilvl w:val="2"/>
          <w:numId w:val="11"/>
        </w:numPr>
        <w:pBdr>
          <w:top w:val="nil"/>
          <w:left w:val="nil"/>
          <w:bottom w:val="nil"/>
          <w:right w:val="nil"/>
          <w:between w:val="nil"/>
        </w:pBdr>
        <w:tabs>
          <w:tab w:val="center" w:pos="2127"/>
          <w:tab w:val="right" w:pos="8504"/>
        </w:tabs>
        <w:ind w:right="-1" w:hanging="11"/>
      </w:pPr>
      <w:r w:rsidRPr="004619DA">
        <w:t>a data da emissão;</w:t>
      </w:r>
    </w:p>
    <w:p w:rsidR="004619DA" w:rsidRPr="004619DA" w:rsidRDefault="004619DA" w:rsidP="00F21632">
      <w:pPr>
        <w:pStyle w:val="PargrafodaLista"/>
        <w:numPr>
          <w:ilvl w:val="2"/>
          <w:numId w:val="11"/>
        </w:numPr>
        <w:pBdr>
          <w:top w:val="nil"/>
          <w:left w:val="nil"/>
          <w:bottom w:val="nil"/>
          <w:right w:val="nil"/>
          <w:between w:val="nil"/>
        </w:pBdr>
        <w:tabs>
          <w:tab w:val="center" w:pos="2127"/>
          <w:tab w:val="right" w:pos="8504"/>
        </w:tabs>
        <w:ind w:right="-1" w:hanging="11"/>
      </w:pPr>
      <w:r w:rsidRPr="004619DA">
        <w:t>os dados do contrato e do órgão contratante;</w:t>
      </w:r>
    </w:p>
    <w:p w:rsidR="004619DA" w:rsidRPr="004619DA" w:rsidRDefault="004619DA" w:rsidP="00F21632">
      <w:pPr>
        <w:pStyle w:val="PargrafodaLista"/>
        <w:numPr>
          <w:ilvl w:val="2"/>
          <w:numId w:val="11"/>
        </w:numPr>
        <w:pBdr>
          <w:top w:val="nil"/>
          <w:left w:val="nil"/>
          <w:bottom w:val="nil"/>
          <w:right w:val="nil"/>
          <w:between w:val="nil"/>
        </w:pBdr>
        <w:tabs>
          <w:tab w:val="center" w:pos="2127"/>
          <w:tab w:val="right" w:pos="8504"/>
        </w:tabs>
        <w:ind w:right="-1" w:hanging="11"/>
      </w:pPr>
      <w:r w:rsidRPr="004619DA">
        <w:t>o período de prestação dos serviços;</w:t>
      </w:r>
    </w:p>
    <w:p w:rsidR="004619DA" w:rsidRPr="004619DA" w:rsidRDefault="004619DA" w:rsidP="00F21632">
      <w:pPr>
        <w:pStyle w:val="PargrafodaLista"/>
        <w:numPr>
          <w:ilvl w:val="2"/>
          <w:numId w:val="11"/>
        </w:numPr>
        <w:pBdr>
          <w:top w:val="nil"/>
          <w:left w:val="nil"/>
          <w:bottom w:val="nil"/>
          <w:right w:val="nil"/>
          <w:between w:val="nil"/>
        </w:pBdr>
        <w:tabs>
          <w:tab w:val="center" w:pos="2127"/>
          <w:tab w:val="right" w:pos="8504"/>
        </w:tabs>
        <w:ind w:right="-1" w:hanging="11"/>
      </w:pPr>
      <w:r w:rsidRPr="004619DA">
        <w:t>o valor a pagar; e</w:t>
      </w:r>
    </w:p>
    <w:p w:rsidR="004619DA" w:rsidRPr="004619DA" w:rsidRDefault="004619DA" w:rsidP="00F21632">
      <w:pPr>
        <w:pStyle w:val="PargrafodaLista"/>
        <w:numPr>
          <w:ilvl w:val="2"/>
          <w:numId w:val="11"/>
        </w:numPr>
        <w:pBdr>
          <w:top w:val="nil"/>
          <w:left w:val="nil"/>
          <w:bottom w:val="nil"/>
          <w:right w:val="nil"/>
          <w:between w:val="nil"/>
        </w:pBdr>
        <w:tabs>
          <w:tab w:val="center" w:pos="2127"/>
          <w:tab w:val="right" w:pos="8504"/>
        </w:tabs>
        <w:ind w:right="-1" w:hanging="11"/>
      </w:pPr>
      <w:r w:rsidRPr="004619DA">
        <w:t>eventual destaque do valor de retenções tributárias cabíveis.</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t>Nos termos do item 1, do Anexo VIII-A da Instrução Normativa SEGES/MP nº 05, de 2017, será efetuada a retenção ou glosa no pagamento, proporcional à irregularidade verificada, sem prejuízo das sanções cabíveis, caso se constate que a Contratada:</w:t>
      </w:r>
    </w:p>
    <w:p w:rsidR="004619DA" w:rsidRPr="004619DA" w:rsidRDefault="004619DA" w:rsidP="00F21632">
      <w:pPr>
        <w:pStyle w:val="PargrafodaLista"/>
        <w:numPr>
          <w:ilvl w:val="2"/>
          <w:numId w:val="11"/>
        </w:numPr>
        <w:pBdr>
          <w:top w:val="nil"/>
          <w:left w:val="nil"/>
          <w:bottom w:val="nil"/>
          <w:right w:val="nil"/>
          <w:between w:val="nil"/>
        </w:pBdr>
        <w:tabs>
          <w:tab w:val="center" w:pos="2127"/>
          <w:tab w:val="right" w:pos="8504"/>
        </w:tabs>
        <w:spacing w:before="240"/>
        <w:ind w:right="-1" w:hanging="11"/>
      </w:pPr>
      <w:r w:rsidRPr="004619DA">
        <w:t>não produziu os resultados acordados;</w:t>
      </w:r>
    </w:p>
    <w:p w:rsidR="004619DA" w:rsidRPr="004619DA" w:rsidRDefault="004619DA" w:rsidP="00F21632">
      <w:pPr>
        <w:pStyle w:val="PargrafodaLista"/>
        <w:numPr>
          <w:ilvl w:val="2"/>
          <w:numId w:val="11"/>
        </w:numPr>
        <w:pBdr>
          <w:top w:val="nil"/>
          <w:left w:val="nil"/>
          <w:bottom w:val="nil"/>
          <w:right w:val="nil"/>
          <w:between w:val="nil"/>
        </w:pBdr>
        <w:tabs>
          <w:tab w:val="center" w:pos="2127"/>
          <w:tab w:val="right" w:pos="8504"/>
        </w:tabs>
        <w:spacing w:before="240"/>
        <w:ind w:right="-1" w:hanging="11"/>
      </w:pPr>
      <w:r w:rsidRPr="004619DA">
        <w:t>deixou de executar as atividades contratadas, ou não as executou com a qualidade mínima exigida;</w:t>
      </w:r>
    </w:p>
    <w:p w:rsidR="004619DA" w:rsidRPr="004619DA" w:rsidRDefault="00D06C85" w:rsidP="00F21632">
      <w:pPr>
        <w:pStyle w:val="PargrafodaLista"/>
        <w:numPr>
          <w:ilvl w:val="2"/>
          <w:numId w:val="11"/>
        </w:numPr>
        <w:pBdr>
          <w:top w:val="nil"/>
          <w:left w:val="nil"/>
          <w:bottom w:val="nil"/>
          <w:right w:val="nil"/>
          <w:between w:val="nil"/>
        </w:pBdr>
        <w:tabs>
          <w:tab w:val="center" w:pos="2127"/>
          <w:tab w:val="right" w:pos="8504"/>
        </w:tabs>
        <w:spacing w:before="240"/>
        <w:ind w:right="-1" w:hanging="11"/>
      </w:pPr>
      <w:r>
        <w:t xml:space="preserve"> </w:t>
      </w:r>
      <w:r w:rsidR="004619DA" w:rsidRPr="004619DA">
        <w:t>deixou de utilizar os materiais e recursos humanos exigidos para a execução do serviço, ou utilizou-os com qualidade ou quantidade inferior à demandada.</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t>Será considerada data do pagamento o dia em que constar como emitida a ordem bancária para pagamento.</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t>Antes de cada pagamento à contratada, será realizada consulta ao SICAF para verificar a manutenção das condições de habilitação exigidas no edital.</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t xml:space="preserve">Constatando-se, junto ao SICAF, a situação de irregularidade da contratada, será providenciada sua notificação, por escrito, para que, no prazo de 5 (cinco) dias úteis, regularize sua situação ou, no mesmo prazo, apresente sua defesa. </w:t>
      </w:r>
      <w:r w:rsidRPr="004619DA">
        <w:lastRenderedPageBreak/>
        <w:t>O prazo poderá ser prorrogado uma vez, por igual período, a critério da contratante.</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SEGES/MP nº 3, de 26 de abril de 2018.</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t>Persistindo a irregularidade, a contratante deverá adotar as medidas necessárias à rescisão contratual nos autos do processo administrativo correspondente, assegurada à contratada a ampla defesa.</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t>Havendo a efetiva execução do objeto, os pagamentos serão realizados normalmente, até que se decida pela rescisão do contrato, caso a contratada não regularize sua situação junto ao SICAF.</w:t>
      </w:r>
    </w:p>
    <w:p w:rsidR="004619DA" w:rsidRPr="004619DA" w:rsidRDefault="004619DA" w:rsidP="00F21632">
      <w:pPr>
        <w:pStyle w:val="PargrafodaLista"/>
        <w:numPr>
          <w:ilvl w:val="1"/>
          <w:numId w:val="11"/>
        </w:numPr>
        <w:pBdr>
          <w:top w:val="nil"/>
          <w:left w:val="nil"/>
          <w:bottom w:val="nil"/>
          <w:right w:val="nil"/>
          <w:between w:val="nil"/>
        </w:pBdr>
        <w:tabs>
          <w:tab w:val="center" w:pos="2127"/>
          <w:tab w:val="right" w:pos="8504"/>
        </w:tabs>
        <w:spacing w:before="240"/>
        <w:ind w:right="-1"/>
      </w:pPr>
      <w:r w:rsidRPr="004619DA">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t>Quando do pagamento, será efetuada a retenção tributária prevista na legislação aplicável, nos termos do item 6 do Anexo XI da IN SEGES/MP n. 5/2017, quando couber.</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t xml:space="preserve">É vedado o pagamento, a qualquer título, por serviços prestados, à empresa privada que tenha em seu quadro societário servidor público da ativa do órgão contratante, com fundamento na Lei de Diretrizes Orçamentárias vigente. </w:t>
      </w:r>
    </w:p>
    <w:p w:rsidR="004619DA" w:rsidRPr="004619DA" w:rsidRDefault="004619DA" w:rsidP="00F21632">
      <w:pPr>
        <w:pStyle w:val="PargrafodaLista"/>
        <w:numPr>
          <w:ilvl w:val="1"/>
          <w:numId w:val="11"/>
        </w:numPr>
        <w:pBdr>
          <w:top w:val="nil"/>
          <w:left w:val="nil"/>
          <w:bottom w:val="nil"/>
          <w:right w:val="nil"/>
          <w:between w:val="nil"/>
        </w:pBdr>
        <w:tabs>
          <w:tab w:val="center" w:pos="1418"/>
          <w:tab w:val="right" w:pos="8504"/>
        </w:tabs>
        <w:spacing w:before="240"/>
        <w:ind w:right="-1"/>
      </w:pPr>
      <w:r w:rsidRPr="004619DA">
        <w:t>No caso de obras, caso não seja apresentada a documentação comprobatória do cumprimento das obrigações de que trata a IN SEGES/MP nº 6, de 2018, a contratante comunicará o fato à contratada e reterá o pagamento da fatura mensal, em valor proporcional ao inadimplemento, até que a situação seja regularizada.</w:t>
      </w:r>
    </w:p>
    <w:p w:rsidR="004619DA" w:rsidRPr="004619DA" w:rsidRDefault="004619DA" w:rsidP="00F21632">
      <w:pPr>
        <w:pStyle w:val="PargrafodaLista"/>
        <w:numPr>
          <w:ilvl w:val="1"/>
          <w:numId w:val="11"/>
        </w:numPr>
        <w:pBdr>
          <w:top w:val="nil"/>
          <w:left w:val="nil"/>
          <w:bottom w:val="nil"/>
          <w:right w:val="nil"/>
          <w:between w:val="nil"/>
        </w:pBdr>
        <w:tabs>
          <w:tab w:val="center" w:pos="2127"/>
          <w:tab w:val="right" w:pos="8504"/>
        </w:tabs>
        <w:spacing w:before="240"/>
        <w:ind w:right="-1"/>
      </w:pPr>
      <w:r w:rsidRPr="004619DA">
        <w:t>Na hipótese prevista no subitem anterior, não havendo quitação das obrigações por parte da contratada no prazo de quinze dias, a contratante poderá efetuar o pagamento das obrigações diretamente aos empregados da contratada que tenham participado da execução dos serviços objeto do contrato.</w:t>
      </w:r>
    </w:p>
    <w:p w:rsidR="004619DA" w:rsidRPr="004619DA" w:rsidRDefault="004619DA" w:rsidP="00F21632">
      <w:pPr>
        <w:pStyle w:val="PargrafodaLista"/>
        <w:numPr>
          <w:ilvl w:val="1"/>
          <w:numId w:val="11"/>
        </w:numPr>
        <w:pBdr>
          <w:top w:val="nil"/>
          <w:left w:val="nil"/>
          <w:bottom w:val="nil"/>
          <w:right w:val="nil"/>
          <w:between w:val="nil"/>
        </w:pBdr>
        <w:tabs>
          <w:tab w:val="center" w:pos="2127"/>
          <w:tab w:val="right" w:pos="8504"/>
        </w:tabs>
        <w:spacing w:before="240"/>
        <w:ind w:right="-1"/>
      </w:pPr>
      <w:r w:rsidRPr="004619DA">
        <w:t xml:space="preserve">O contrato poderá ser rescindido por ato unilateral e escrito da contratante e a aplicação das penalidades cabíveis para os casos do não pagamento dos salários e demais verbas trabalhistas, bem como pelo não recolhimento das </w:t>
      </w:r>
      <w:r w:rsidRPr="004619DA">
        <w:lastRenderedPageBreak/>
        <w:t xml:space="preserve">contribuições sociais, previdenciárias e para com o Fundo de Garantia do Tempo de Serviço (FGTS), em relação aos empregados da contratada que efetivamente participarem da execução do contrato. </w:t>
      </w:r>
    </w:p>
    <w:p w:rsidR="002928D7" w:rsidRPr="00ED0BBE" w:rsidRDefault="002928D7" w:rsidP="002928D7">
      <w:pPr>
        <w:spacing w:line="276" w:lineRule="auto"/>
        <w:ind w:left="1134"/>
        <w:jc w:val="both"/>
      </w:pPr>
    </w:p>
    <w:p w:rsidR="002928D7" w:rsidRPr="00ED0BBE" w:rsidRDefault="002928D7" w:rsidP="00F21632">
      <w:pPr>
        <w:pStyle w:val="Ttulo1"/>
        <w:numPr>
          <w:ilvl w:val="0"/>
          <w:numId w:val="13"/>
        </w:numPr>
        <w:tabs>
          <w:tab w:val="left" w:pos="410"/>
        </w:tabs>
        <w:jc w:val="left"/>
      </w:pPr>
      <w:r w:rsidRPr="00ED0BBE">
        <w:t>– DOS RECURSOS E REPRESENTAÇÃO</w:t>
      </w:r>
    </w:p>
    <w:p w:rsidR="002928D7" w:rsidRPr="00ED0BBE" w:rsidRDefault="002928D7" w:rsidP="002928D7">
      <w:pPr>
        <w:pStyle w:val="Corpodetexto"/>
        <w:spacing w:before="3"/>
        <w:rPr>
          <w:b/>
          <w:sz w:val="20"/>
        </w:rPr>
      </w:pPr>
    </w:p>
    <w:p w:rsidR="002928D7" w:rsidRPr="00ED0BBE" w:rsidRDefault="002928D7" w:rsidP="002928D7">
      <w:pPr>
        <w:pStyle w:val="PargrafodaLista"/>
        <w:tabs>
          <w:tab w:val="left" w:pos="669"/>
        </w:tabs>
        <w:spacing w:line="360" w:lineRule="auto"/>
        <w:ind w:left="142" w:right="119"/>
      </w:pPr>
      <w:r w:rsidRPr="00ED0BBE">
        <w:t>11.1– Das decisões proferidas pela Comissão permanente de licitação, caberá recurso por parte dos participantes desta CONCORRÊNCIA PÚBLICA, nos termos do art. 109, da Lei nº 8.666/93.</w:t>
      </w:r>
    </w:p>
    <w:p w:rsidR="002928D7" w:rsidRPr="00ED0BBE" w:rsidRDefault="002928D7" w:rsidP="002928D7">
      <w:pPr>
        <w:pStyle w:val="Corpodetexto"/>
        <w:spacing w:before="10"/>
        <w:ind w:left="142"/>
        <w:rPr>
          <w:sz w:val="32"/>
        </w:rPr>
      </w:pPr>
    </w:p>
    <w:p w:rsidR="002928D7" w:rsidRPr="00ED0BBE" w:rsidRDefault="002928D7" w:rsidP="002928D7">
      <w:pPr>
        <w:pStyle w:val="PargrafodaLista"/>
        <w:tabs>
          <w:tab w:val="left" w:pos="666"/>
        </w:tabs>
        <w:spacing w:line="360" w:lineRule="auto"/>
        <w:ind w:left="142" w:right="114"/>
      </w:pPr>
      <w:r w:rsidRPr="00ED0BBE">
        <w:t xml:space="preserve">11.2– O recurso a que se refere este item deverá ser interposto à Comissão Permanente de Licitação, no prazo de 05 (cinco) dias úteis, contados na forma da Lei, devendo o mesmo ser protocolado no Protocolo Geral da </w:t>
      </w:r>
      <w:r w:rsidR="009E126B">
        <w:t>Fundação Municipal de Saúde de São Gonçalo.</w:t>
      </w:r>
    </w:p>
    <w:p w:rsidR="002928D7" w:rsidRPr="00ED0BBE" w:rsidRDefault="002928D7" w:rsidP="002928D7">
      <w:pPr>
        <w:pStyle w:val="Corpodetexto"/>
        <w:spacing w:before="1"/>
        <w:ind w:left="142"/>
        <w:rPr>
          <w:sz w:val="33"/>
        </w:rPr>
      </w:pPr>
    </w:p>
    <w:p w:rsidR="002928D7" w:rsidRPr="00ED0BBE" w:rsidRDefault="002928D7" w:rsidP="002928D7">
      <w:pPr>
        <w:pStyle w:val="Corpodetexto"/>
        <w:spacing w:line="360" w:lineRule="auto"/>
        <w:ind w:left="142" w:right="117"/>
        <w:jc w:val="both"/>
      </w:pPr>
      <w:r w:rsidRPr="00ED0BBE">
        <w:t>11.</w:t>
      </w:r>
      <w:r w:rsidR="00F576D0">
        <w:t>3</w:t>
      </w:r>
      <w:r w:rsidRPr="00ED0BBE">
        <w:t xml:space="preserve"> - Para todos os efeitos jurídicos, as decisões proferidas pela Comissão, serão havidas como publicadas e notificadas às licitantes, com o simples assentamento em Ata, se presentes todos os prepostos das licitantes no ato em que adotada a decisão. Caso contrário às notificações ocorrerão através dos mesmos veículos utilizados nas publicações iniciais.</w:t>
      </w:r>
    </w:p>
    <w:p w:rsidR="002928D7" w:rsidRPr="00ED0BBE" w:rsidRDefault="002928D7" w:rsidP="002928D7">
      <w:pPr>
        <w:pStyle w:val="PargrafodaLista"/>
        <w:tabs>
          <w:tab w:val="left" w:pos="630"/>
        </w:tabs>
        <w:spacing w:before="201" w:line="360" w:lineRule="auto"/>
        <w:ind w:left="142" w:right="116"/>
      </w:pPr>
      <w:r w:rsidRPr="00ED0BBE">
        <w:t>11.</w:t>
      </w:r>
      <w:r w:rsidR="00F576D0">
        <w:t>4</w:t>
      </w:r>
      <w:r w:rsidRPr="00ED0BBE">
        <w:t>– Os recursos recebidos nas fases de habilitação e julgamento das propostas terão efeito suspensivo. Os demais recursos interpostos serão recebidos sem efeito suspensivo, facultada à autoridade competente atribuir-lhes eficácia suspensiva.</w:t>
      </w:r>
    </w:p>
    <w:p w:rsidR="002928D7" w:rsidRPr="00ED0BBE" w:rsidRDefault="002928D7" w:rsidP="002928D7">
      <w:pPr>
        <w:pStyle w:val="Corpodetexto"/>
        <w:spacing w:before="10"/>
        <w:ind w:left="142"/>
        <w:rPr>
          <w:sz w:val="32"/>
        </w:rPr>
      </w:pPr>
    </w:p>
    <w:p w:rsidR="002928D7" w:rsidRPr="00ED0BBE" w:rsidRDefault="002928D7" w:rsidP="002928D7">
      <w:pPr>
        <w:pStyle w:val="PargrafodaLista"/>
        <w:tabs>
          <w:tab w:val="left" w:pos="662"/>
        </w:tabs>
        <w:spacing w:line="360" w:lineRule="auto"/>
        <w:ind w:left="142" w:right="118"/>
      </w:pPr>
      <w:r w:rsidRPr="00ED0BBE">
        <w:t>11.</w:t>
      </w:r>
      <w:r w:rsidR="00F576D0">
        <w:t>5</w:t>
      </w:r>
      <w:r w:rsidRPr="00ED0BBE">
        <w:t>– A interposição de recursos protelatórios e as impugnações ao Edital por pessoas físicas ou jurídicas que visem tumultuar e/ou retardar o processo licitatório, incidirá nas penalidades contidas no Artigo 93 da Lei Federal nº 8.666/93, com conseqüente responsabilidade civil e criminal que o ato ensejar.</w:t>
      </w:r>
    </w:p>
    <w:p w:rsidR="002928D7" w:rsidRPr="00ED0BBE" w:rsidRDefault="002928D7" w:rsidP="002928D7">
      <w:pPr>
        <w:pStyle w:val="Corpodetexto"/>
        <w:spacing w:before="2"/>
        <w:ind w:left="142"/>
        <w:rPr>
          <w:sz w:val="33"/>
        </w:rPr>
      </w:pPr>
    </w:p>
    <w:p w:rsidR="002928D7" w:rsidRPr="00ED0BBE" w:rsidRDefault="002928D7" w:rsidP="002928D7">
      <w:pPr>
        <w:pStyle w:val="PargrafodaLista"/>
      </w:pPr>
      <w:r w:rsidRPr="00ED0BBE">
        <w:t>11.</w:t>
      </w:r>
      <w:r w:rsidR="00F576D0">
        <w:t>6</w:t>
      </w:r>
      <w:r w:rsidRPr="00ED0BBE">
        <w:t>– Os recursos interpostos fora dos prazos legais, bem como aqueles protocolados em local distinto do indicado, não serão conhecidos.</w:t>
      </w:r>
    </w:p>
    <w:p w:rsidR="002928D7" w:rsidRPr="00ED0BBE" w:rsidRDefault="002928D7" w:rsidP="002928D7">
      <w:pPr>
        <w:pStyle w:val="Corpodetexto"/>
        <w:rPr>
          <w:sz w:val="24"/>
        </w:rPr>
      </w:pPr>
    </w:p>
    <w:p w:rsidR="002928D7" w:rsidRPr="00ED0BBE" w:rsidRDefault="00F576D0" w:rsidP="00F576D0">
      <w:pPr>
        <w:pStyle w:val="Ttulo1"/>
        <w:tabs>
          <w:tab w:val="left" w:pos="410"/>
        </w:tabs>
        <w:spacing w:before="198"/>
        <w:ind w:left="0"/>
        <w:jc w:val="left"/>
      </w:pPr>
      <w:r>
        <w:t>12</w:t>
      </w:r>
      <w:r w:rsidR="002928D7" w:rsidRPr="00ED0BBE">
        <w:t>– DOS RECURSOS ORÇAMENTÁRIOS</w:t>
      </w:r>
    </w:p>
    <w:p w:rsidR="002928D7" w:rsidRPr="00ED0BBE" w:rsidRDefault="002928D7" w:rsidP="002928D7">
      <w:pPr>
        <w:pStyle w:val="Corpodetexto"/>
        <w:rPr>
          <w:b/>
          <w:sz w:val="24"/>
        </w:rPr>
      </w:pPr>
    </w:p>
    <w:p w:rsidR="002928D7" w:rsidRPr="00ED0BBE" w:rsidRDefault="002928D7" w:rsidP="002928D7">
      <w:pPr>
        <w:pStyle w:val="Corpodetexto"/>
        <w:spacing w:before="2"/>
        <w:rPr>
          <w:b/>
          <w:sz w:val="20"/>
        </w:rPr>
      </w:pPr>
    </w:p>
    <w:p w:rsidR="002928D7" w:rsidRPr="00ED0BBE" w:rsidRDefault="002928D7" w:rsidP="00F21632">
      <w:pPr>
        <w:pStyle w:val="PargrafodaLista"/>
        <w:widowControl/>
        <w:numPr>
          <w:ilvl w:val="1"/>
          <w:numId w:val="14"/>
        </w:numPr>
        <w:autoSpaceDE/>
        <w:autoSpaceDN/>
        <w:spacing w:line="276" w:lineRule="auto"/>
      </w:pPr>
      <w:r w:rsidRPr="00ED0BBE">
        <w:t>As despesas decorrentes desta contratação correrão por conta da seguinte dotação orçamentária:</w:t>
      </w:r>
    </w:p>
    <w:p w:rsidR="002928D7" w:rsidRPr="00244370" w:rsidRDefault="002928D7" w:rsidP="002928D7">
      <w:pPr>
        <w:spacing w:line="276" w:lineRule="auto"/>
        <w:ind w:left="142"/>
        <w:jc w:val="both"/>
        <w:rPr>
          <w:color w:val="FF0000"/>
        </w:rPr>
      </w:pPr>
    </w:p>
    <w:p w:rsidR="002928D7" w:rsidRPr="00814304" w:rsidRDefault="002928D7" w:rsidP="002928D7">
      <w:pPr>
        <w:spacing w:line="276" w:lineRule="auto"/>
        <w:ind w:left="142"/>
        <w:jc w:val="both"/>
        <w:rPr>
          <w:color w:val="FF0000"/>
        </w:rPr>
      </w:pPr>
      <w:r w:rsidRPr="00814304">
        <w:lastRenderedPageBreak/>
        <w:t xml:space="preserve">Programa de Trabalho: </w:t>
      </w:r>
      <w:r w:rsidR="008653FA">
        <w:t>23.051.10.301.2034.2009</w:t>
      </w:r>
    </w:p>
    <w:p w:rsidR="00814304" w:rsidRPr="00814304" w:rsidRDefault="002928D7" w:rsidP="00814304">
      <w:pPr>
        <w:spacing w:line="276" w:lineRule="auto"/>
        <w:ind w:left="142"/>
        <w:jc w:val="both"/>
      </w:pPr>
      <w:r w:rsidRPr="00814304">
        <w:t xml:space="preserve">Natureza da Despesa: </w:t>
      </w:r>
      <w:r w:rsidR="00814304" w:rsidRPr="00814304">
        <w:t>44.90.51.00</w:t>
      </w:r>
    </w:p>
    <w:p w:rsidR="00814304" w:rsidRPr="00814304" w:rsidRDefault="00470A03" w:rsidP="00814304">
      <w:pPr>
        <w:spacing w:line="276" w:lineRule="auto"/>
        <w:ind w:left="142"/>
        <w:jc w:val="both"/>
      </w:pPr>
      <w:r>
        <w:t>Fonte:</w:t>
      </w:r>
      <w:r w:rsidR="008653FA">
        <w:t>1.500.1002.0000,</w:t>
      </w:r>
      <w:r>
        <w:t>1.500.1002.0000,1.635.0000.0030,1.601.0000.0034,1.631.0000.0039,1.501.0000.0047,1.704.0000.0014 e 1.705.0000.0014</w:t>
      </w:r>
      <w:r w:rsidR="00814304" w:rsidRPr="00814304">
        <w:t>.</w:t>
      </w:r>
    </w:p>
    <w:p w:rsidR="00814304" w:rsidRPr="00ED0BBE" w:rsidRDefault="00814304" w:rsidP="00814304">
      <w:pPr>
        <w:spacing w:line="276" w:lineRule="auto"/>
        <w:ind w:left="142"/>
        <w:jc w:val="both"/>
        <w:rPr>
          <w:color w:val="0000FF"/>
        </w:rPr>
      </w:pPr>
    </w:p>
    <w:p w:rsidR="002928D7" w:rsidRDefault="002928D7" w:rsidP="00F21632">
      <w:pPr>
        <w:pStyle w:val="PargrafodaLista"/>
        <w:widowControl/>
        <w:numPr>
          <w:ilvl w:val="1"/>
          <w:numId w:val="14"/>
        </w:numPr>
        <w:autoSpaceDE/>
        <w:autoSpaceDN/>
        <w:spacing w:line="276" w:lineRule="auto"/>
      </w:pPr>
      <w:r w:rsidRPr="00ED0BBE">
        <w:t xml:space="preserve">Em conformidade com o art. 16 da Lei de Responsabilidade Fiscal – LRF (Lei Complementar nº. 101/2000), a presente contratação possui adequação com a proposta encaminhada da Lei </w:t>
      </w:r>
      <w:r w:rsidRPr="00A701C9">
        <w:t>Orçamentária Anual – LOA, e tem compatibilidade com o Plano Plurianual – PPA para o Exercício de 202</w:t>
      </w:r>
      <w:r w:rsidR="00814304">
        <w:t>3</w:t>
      </w:r>
      <w:r w:rsidRPr="00A701C9">
        <w:t>,</w:t>
      </w:r>
      <w:r w:rsidRPr="00ED0BBE">
        <w:t xml:space="preserve"> e com a Lei de Diretrizes Orçamentárias – LDO. </w:t>
      </w:r>
    </w:p>
    <w:p w:rsidR="00470A03" w:rsidRPr="00ED0BBE" w:rsidRDefault="00470A03" w:rsidP="00470A03">
      <w:pPr>
        <w:pStyle w:val="PargrafodaLista"/>
        <w:widowControl/>
        <w:autoSpaceDE/>
        <w:autoSpaceDN/>
        <w:spacing w:line="276" w:lineRule="auto"/>
        <w:ind w:left="720"/>
      </w:pPr>
    </w:p>
    <w:p w:rsidR="002928D7" w:rsidRPr="00ED0BBE" w:rsidRDefault="002928D7" w:rsidP="00F21632">
      <w:pPr>
        <w:pStyle w:val="Ttulo1"/>
        <w:numPr>
          <w:ilvl w:val="0"/>
          <w:numId w:val="14"/>
        </w:numPr>
        <w:tabs>
          <w:tab w:val="left" w:pos="410"/>
        </w:tabs>
        <w:jc w:val="left"/>
      </w:pPr>
      <w:r w:rsidRPr="00ED0BBE">
        <w:t xml:space="preserve"> DA GARANTIA DA EXECUÇÃO</w:t>
      </w:r>
    </w:p>
    <w:p w:rsidR="002928D7" w:rsidRPr="00ED0BBE" w:rsidRDefault="002928D7" w:rsidP="002928D7">
      <w:pPr>
        <w:pStyle w:val="Corpodetexto"/>
        <w:spacing w:before="2"/>
        <w:rPr>
          <w:b/>
          <w:sz w:val="20"/>
        </w:rPr>
      </w:pPr>
    </w:p>
    <w:p w:rsidR="006B3843" w:rsidRPr="006B3843" w:rsidRDefault="006B3843" w:rsidP="00F21632">
      <w:pPr>
        <w:pStyle w:val="PargrafodaLista"/>
        <w:numPr>
          <w:ilvl w:val="1"/>
          <w:numId w:val="14"/>
        </w:numPr>
        <w:pBdr>
          <w:top w:val="nil"/>
          <w:left w:val="nil"/>
          <w:bottom w:val="nil"/>
          <w:right w:val="nil"/>
          <w:between w:val="nil"/>
        </w:pBdr>
        <w:tabs>
          <w:tab w:val="center" w:pos="1418"/>
          <w:tab w:val="right" w:pos="8504"/>
        </w:tabs>
        <w:spacing w:before="240"/>
        <w:ind w:right="-1"/>
      </w:pPr>
      <w:r w:rsidRPr="006B3843">
        <w:t>O adjudicatário prestará garantia de execução do contrato, nos moldes do art. 56 da Lei nº 8.666, de 1993, com validade durante a execução do contrato e por 90 (noventa) dias após o término da vigência contratual, em valor correspondente a 5% (cinco por cento) do valor total do contrato.</w:t>
      </w:r>
    </w:p>
    <w:p w:rsidR="006B3843" w:rsidRPr="006B3843" w:rsidRDefault="006B3843" w:rsidP="00F21632">
      <w:pPr>
        <w:pStyle w:val="PargrafodaLista"/>
        <w:numPr>
          <w:ilvl w:val="1"/>
          <w:numId w:val="14"/>
        </w:numPr>
        <w:pBdr>
          <w:top w:val="nil"/>
          <w:left w:val="nil"/>
          <w:bottom w:val="nil"/>
          <w:right w:val="nil"/>
          <w:between w:val="nil"/>
        </w:pBdr>
        <w:tabs>
          <w:tab w:val="center" w:pos="1418"/>
          <w:tab w:val="right" w:pos="8504"/>
        </w:tabs>
        <w:spacing w:before="240"/>
        <w:ind w:right="-1"/>
      </w:pPr>
      <w:r w:rsidRPr="006B3843">
        <w:t xml:space="preserve">No prazo máximo de 10 (dez) dias úteis, prorrogáveis por igual período, a critério do contratante, contados da assinatura do contrato, a contratada deverá apresentar comprovante de prestação de garantia, podendo optar por caução em dinheiro ou títulos da dívida pública, seguro garantia ou fiança bancária.  </w:t>
      </w:r>
    </w:p>
    <w:p w:rsidR="006B3843" w:rsidRPr="006B3843" w:rsidRDefault="006B3843" w:rsidP="00F21632">
      <w:pPr>
        <w:pStyle w:val="PargrafodaLista"/>
        <w:numPr>
          <w:ilvl w:val="1"/>
          <w:numId w:val="14"/>
        </w:numPr>
        <w:pBdr>
          <w:top w:val="nil"/>
          <w:left w:val="nil"/>
          <w:bottom w:val="nil"/>
          <w:right w:val="nil"/>
          <w:between w:val="nil"/>
        </w:pBdr>
        <w:tabs>
          <w:tab w:val="center" w:pos="2127"/>
          <w:tab w:val="right" w:pos="8504"/>
        </w:tabs>
        <w:spacing w:before="240"/>
        <w:ind w:right="-1"/>
      </w:pPr>
      <w:r w:rsidRPr="006B3843">
        <w:t xml:space="preserve">A inobservância do prazo fixado para apresentação da garantia acarretará a aplicação de multa de 0,07% (sete centésimos por cento) do valor total do contrato por dia de atraso, até o máximo de 2% (dois por cento).  </w:t>
      </w:r>
    </w:p>
    <w:p w:rsidR="006B3843" w:rsidRPr="006B3843" w:rsidRDefault="006B3843" w:rsidP="00F21632">
      <w:pPr>
        <w:pStyle w:val="PargrafodaLista"/>
        <w:numPr>
          <w:ilvl w:val="1"/>
          <w:numId w:val="14"/>
        </w:numPr>
        <w:pBdr>
          <w:top w:val="nil"/>
          <w:left w:val="nil"/>
          <w:bottom w:val="nil"/>
          <w:right w:val="nil"/>
          <w:between w:val="nil"/>
        </w:pBdr>
        <w:tabs>
          <w:tab w:val="center" w:pos="2127"/>
          <w:tab w:val="right" w:pos="8504"/>
        </w:tabs>
        <w:spacing w:before="240"/>
        <w:ind w:right="-1"/>
      </w:pPr>
      <w:r w:rsidRPr="006B3843">
        <w:t>O atraso superior a 25 (vinte e cinco) dias autoriza a Administração a promover a rescisão do contrato por descumprimento ou cumprimento irregular de suas cláusulas, conforme dispõem os incisos I e II do art. 78 da Lei n. 8.666 de 1993.</w:t>
      </w:r>
    </w:p>
    <w:p w:rsidR="006B3843" w:rsidRPr="006B3843" w:rsidRDefault="006B3843" w:rsidP="00F21632">
      <w:pPr>
        <w:pStyle w:val="PargrafodaLista"/>
        <w:numPr>
          <w:ilvl w:val="1"/>
          <w:numId w:val="14"/>
        </w:numPr>
        <w:pBdr>
          <w:top w:val="nil"/>
          <w:left w:val="nil"/>
          <w:bottom w:val="nil"/>
          <w:right w:val="nil"/>
          <w:between w:val="nil"/>
        </w:pBdr>
        <w:tabs>
          <w:tab w:val="center" w:pos="1418"/>
          <w:tab w:val="right" w:pos="8504"/>
        </w:tabs>
        <w:spacing w:before="240"/>
        <w:ind w:right="-1"/>
      </w:pPr>
      <w:r w:rsidRPr="006B3843">
        <w:t xml:space="preserve">  A validade da garantia, qualquer que seja a modalidade escolhida, deverá abranger um período de 90 dias após o término da vigência contratual, conforme item 3.1 do Anexo VII-F da IN SEGES/MP nº 5/2017. </w:t>
      </w:r>
    </w:p>
    <w:p w:rsidR="006B3843" w:rsidRPr="006B3843" w:rsidRDefault="006B3843" w:rsidP="00F21632">
      <w:pPr>
        <w:pStyle w:val="PargrafodaLista"/>
        <w:numPr>
          <w:ilvl w:val="1"/>
          <w:numId w:val="14"/>
        </w:numPr>
        <w:pBdr>
          <w:top w:val="nil"/>
          <w:left w:val="nil"/>
          <w:bottom w:val="nil"/>
          <w:right w:val="nil"/>
          <w:between w:val="nil"/>
        </w:pBdr>
        <w:tabs>
          <w:tab w:val="center" w:pos="1418"/>
          <w:tab w:val="right" w:pos="8504"/>
        </w:tabs>
        <w:spacing w:before="240"/>
        <w:ind w:right="-1"/>
      </w:pPr>
      <w:r w:rsidRPr="006B3843">
        <w:t xml:space="preserve">A garantia assegurará, qualquer que seja a modalidade escolhida, o pagamento de:  </w:t>
      </w:r>
    </w:p>
    <w:p w:rsidR="006B3843" w:rsidRPr="006B3843" w:rsidRDefault="006B3843" w:rsidP="00F21632">
      <w:pPr>
        <w:pStyle w:val="PargrafodaLista"/>
        <w:numPr>
          <w:ilvl w:val="1"/>
          <w:numId w:val="14"/>
        </w:numPr>
        <w:pBdr>
          <w:top w:val="nil"/>
          <w:left w:val="nil"/>
          <w:bottom w:val="nil"/>
          <w:right w:val="nil"/>
          <w:between w:val="nil"/>
        </w:pBdr>
        <w:tabs>
          <w:tab w:val="center" w:pos="2127"/>
          <w:tab w:val="right" w:pos="8504"/>
        </w:tabs>
        <w:spacing w:before="240"/>
        <w:ind w:right="-1"/>
      </w:pPr>
      <w:r w:rsidRPr="006B3843">
        <w:t>prejuízos advindos do não cumprimento do objeto do contrato e do não adimplemento das demais obrigações nele previstas;</w:t>
      </w:r>
    </w:p>
    <w:p w:rsidR="006B3843" w:rsidRPr="006B3843" w:rsidRDefault="006B3843" w:rsidP="00F21632">
      <w:pPr>
        <w:pStyle w:val="PargrafodaLista"/>
        <w:numPr>
          <w:ilvl w:val="1"/>
          <w:numId w:val="14"/>
        </w:numPr>
        <w:pBdr>
          <w:top w:val="nil"/>
          <w:left w:val="nil"/>
          <w:bottom w:val="nil"/>
          <w:right w:val="nil"/>
          <w:between w:val="nil"/>
        </w:pBdr>
        <w:tabs>
          <w:tab w:val="center" w:pos="2127"/>
          <w:tab w:val="right" w:pos="8504"/>
        </w:tabs>
        <w:spacing w:before="240"/>
        <w:ind w:right="-1"/>
      </w:pPr>
      <w:r w:rsidRPr="006B3843">
        <w:t>prejuízos diretos causados à Administração decorrentes de culpa ou dolo durante a execução do contrato;</w:t>
      </w:r>
    </w:p>
    <w:p w:rsidR="006B3843" w:rsidRPr="006B3843" w:rsidRDefault="006B3843" w:rsidP="00F21632">
      <w:pPr>
        <w:pStyle w:val="PargrafodaLista"/>
        <w:numPr>
          <w:ilvl w:val="1"/>
          <w:numId w:val="14"/>
        </w:numPr>
        <w:pBdr>
          <w:top w:val="nil"/>
          <w:left w:val="nil"/>
          <w:bottom w:val="nil"/>
          <w:right w:val="nil"/>
          <w:between w:val="nil"/>
        </w:pBdr>
        <w:tabs>
          <w:tab w:val="center" w:pos="2127"/>
          <w:tab w:val="right" w:pos="8504"/>
        </w:tabs>
        <w:spacing w:before="240"/>
        <w:ind w:right="-1"/>
      </w:pPr>
      <w:r w:rsidRPr="006B3843">
        <w:t xml:space="preserve">multas moratórias e punitivas aplicadas pela Administração à contratada; e  </w:t>
      </w:r>
    </w:p>
    <w:p w:rsidR="006B3843" w:rsidRPr="006B3843" w:rsidRDefault="006B3843" w:rsidP="00F21632">
      <w:pPr>
        <w:pStyle w:val="PargrafodaLista"/>
        <w:numPr>
          <w:ilvl w:val="1"/>
          <w:numId w:val="14"/>
        </w:numPr>
        <w:pBdr>
          <w:top w:val="nil"/>
          <w:left w:val="nil"/>
          <w:bottom w:val="nil"/>
          <w:right w:val="nil"/>
          <w:between w:val="nil"/>
        </w:pBdr>
        <w:tabs>
          <w:tab w:val="center" w:pos="2127"/>
          <w:tab w:val="right" w:pos="8504"/>
        </w:tabs>
        <w:spacing w:before="240"/>
        <w:ind w:right="-1"/>
      </w:pPr>
      <w:r w:rsidRPr="006B3843">
        <w:t>obrigações trabalhistas e previdenciárias de qualquer natureza e para com o FGTS, não adimplidas pela contratada, quando couber.</w:t>
      </w:r>
    </w:p>
    <w:p w:rsidR="006B3843" w:rsidRPr="006B3843" w:rsidRDefault="006B3843" w:rsidP="00F21632">
      <w:pPr>
        <w:pStyle w:val="PargrafodaLista"/>
        <w:numPr>
          <w:ilvl w:val="1"/>
          <w:numId w:val="14"/>
        </w:numPr>
        <w:pBdr>
          <w:top w:val="nil"/>
          <w:left w:val="nil"/>
          <w:bottom w:val="nil"/>
          <w:right w:val="nil"/>
          <w:between w:val="nil"/>
        </w:pBdr>
        <w:tabs>
          <w:tab w:val="center" w:pos="1418"/>
          <w:tab w:val="right" w:pos="8504"/>
        </w:tabs>
        <w:spacing w:before="240"/>
        <w:ind w:right="-1"/>
      </w:pPr>
      <w:r w:rsidRPr="006B3843">
        <w:lastRenderedPageBreak/>
        <w:t>A modalidade seguro-garantia somente será aceita se contemplar todos os eventos indicados no item anterior, observada a legislação que rege a matéria.</w:t>
      </w:r>
    </w:p>
    <w:p w:rsidR="006B3843" w:rsidRPr="006B3843" w:rsidRDefault="006B3843" w:rsidP="00F21632">
      <w:pPr>
        <w:pStyle w:val="PargrafodaLista"/>
        <w:numPr>
          <w:ilvl w:val="1"/>
          <w:numId w:val="14"/>
        </w:numPr>
        <w:pBdr>
          <w:top w:val="nil"/>
          <w:left w:val="nil"/>
          <w:bottom w:val="nil"/>
          <w:right w:val="nil"/>
          <w:between w:val="nil"/>
        </w:pBdr>
        <w:tabs>
          <w:tab w:val="center" w:pos="1418"/>
          <w:tab w:val="right" w:pos="8504"/>
        </w:tabs>
        <w:spacing w:before="240"/>
        <w:ind w:right="-1"/>
      </w:pPr>
      <w:r w:rsidRPr="006B3843">
        <w:t>A garantia em dinheiro deverá ser efetuada em favor da Contratante, em conta específica na Caixa Econômica Federal, com correção monetária.</w:t>
      </w:r>
    </w:p>
    <w:p w:rsidR="006B3843" w:rsidRPr="006B3843" w:rsidRDefault="006B3843" w:rsidP="00F21632">
      <w:pPr>
        <w:pStyle w:val="PargrafodaLista"/>
        <w:numPr>
          <w:ilvl w:val="1"/>
          <w:numId w:val="14"/>
        </w:numPr>
        <w:pBdr>
          <w:top w:val="nil"/>
          <w:left w:val="nil"/>
          <w:bottom w:val="nil"/>
          <w:right w:val="nil"/>
          <w:between w:val="nil"/>
        </w:pBdr>
        <w:tabs>
          <w:tab w:val="center" w:pos="1418"/>
          <w:tab w:val="right" w:pos="8504"/>
        </w:tabs>
        <w:spacing w:before="240"/>
        <w:ind w:right="-1"/>
      </w:pPr>
      <w:r w:rsidRPr="006B3843">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6B3843" w:rsidRPr="006B3843" w:rsidRDefault="006B3843" w:rsidP="00F21632">
      <w:pPr>
        <w:pStyle w:val="PargrafodaLista"/>
        <w:numPr>
          <w:ilvl w:val="1"/>
          <w:numId w:val="14"/>
        </w:numPr>
        <w:pBdr>
          <w:top w:val="nil"/>
          <w:left w:val="nil"/>
          <w:bottom w:val="nil"/>
          <w:right w:val="nil"/>
          <w:between w:val="nil"/>
        </w:pBdr>
        <w:tabs>
          <w:tab w:val="center" w:pos="1418"/>
          <w:tab w:val="right" w:pos="8504"/>
        </w:tabs>
        <w:spacing w:before="240"/>
        <w:ind w:right="-1"/>
      </w:pPr>
      <w:r w:rsidRPr="006B3843">
        <w:t>No caso de garantia na modalidade de fiança bancária, deverá constar expressa renúncia do fiador aos benefícios do artigo 827 do Código Civil.</w:t>
      </w:r>
    </w:p>
    <w:p w:rsidR="006B3843" w:rsidRPr="006B3843" w:rsidRDefault="006B3843" w:rsidP="00F21632">
      <w:pPr>
        <w:pStyle w:val="PargrafodaLista"/>
        <w:numPr>
          <w:ilvl w:val="1"/>
          <w:numId w:val="14"/>
        </w:numPr>
        <w:pBdr>
          <w:top w:val="nil"/>
          <w:left w:val="nil"/>
          <w:bottom w:val="nil"/>
          <w:right w:val="nil"/>
          <w:between w:val="nil"/>
        </w:pBdr>
        <w:tabs>
          <w:tab w:val="center" w:pos="1418"/>
          <w:tab w:val="right" w:pos="8504"/>
        </w:tabs>
        <w:spacing w:before="240"/>
        <w:ind w:right="-1"/>
      </w:pPr>
      <w:r w:rsidRPr="006B3843">
        <w:t xml:space="preserve">No caso de alteração do valor do contrato, ou prorrogação de sua vigência, a garantia deverá ser ajustada à nova situação ou renovada, seguindo os mesmos parâmetros utilizados quando da contratação. </w:t>
      </w:r>
    </w:p>
    <w:p w:rsidR="006B3843" w:rsidRPr="006B3843" w:rsidRDefault="006B3843" w:rsidP="00F21632">
      <w:pPr>
        <w:pStyle w:val="PargrafodaLista"/>
        <w:numPr>
          <w:ilvl w:val="1"/>
          <w:numId w:val="14"/>
        </w:numPr>
        <w:pBdr>
          <w:top w:val="nil"/>
          <w:left w:val="nil"/>
          <w:bottom w:val="nil"/>
          <w:right w:val="nil"/>
          <w:between w:val="nil"/>
        </w:pBdr>
        <w:tabs>
          <w:tab w:val="center" w:pos="1418"/>
          <w:tab w:val="right" w:pos="8504"/>
        </w:tabs>
        <w:spacing w:before="240"/>
        <w:ind w:right="-1"/>
      </w:pPr>
      <w:r w:rsidRPr="006B3843">
        <w:t>Se o valor da garantia for utilizado total ou parcialmente em pagamento de qualquer obrigação, a Contratada obriga-se a fazer a respectiva reposição no prazo máximo de 30 (trinta) dias úteis, contados da data em que for notificada.</w:t>
      </w:r>
    </w:p>
    <w:p w:rsidR="006B3843" w:rsidRPr="006B3843" w:rsidRDefault="006B3843" w:rsidP="00F21632">
      <w:pPr>
        <w:pStyle w:val="PargrafodaLista"/>
        <w:numPr>
          <w:ilvl w:val="1"/>
          <w:numId w:val="15"/>
        </w:numPr>
        <w:pBdr>
          <w:top w:val="nil"/>
          <w:left w:val="nil"/>
          <w:bottom w:val="nil"/>
          <w:right w:val="nil"/>
          <w:between w:val="nil"/>
        </w:pBdr>
        <w:tabs>
          <w:tab w:val="center" w:pos="1418"/>
          <w:tab w:val="right" w:pos="8504"/>
        </w:tabs>
        <w:spacing w:before="240"/>
        <w:ind w:right="-1"/>
      </w:pPr>
      <w:r>
        <w:t xml:space="preserve">7.  </w:t>
      </w:r>
      <w:r w:rsidRPr="006B3843">
        <w:t>A Contratante executará a garantia na forma prevista na legislação que rege a matéria.</w:t>
      </w:r>
    </w:p>
    <w:p w:rsidR="006B3843" w:rsidRPr="006B3843" w:rsidRDefault="006B3843" w:rsidP="006B3843">
      <w:pPr>
        <w:pBdr>
          <w:top w:val="nil"/>
          <w:left w:val="nil"/>
          <w:bottom w:val="nil"/>
          <w:right w:val="nil"/>
          <w:between w:val="nil"/>
        </w:pBdr>
        <w:tabs>
          <w:tab w:val="center" w:pos="1418"/>
          <w:tab w:val="right" w:pos="8504"/>
        </w:tabs>
        <w:spacing w:before="240"/>
        <w:ind w:right="-1"/>
      </w:pPr>
      <w:r>
        <w:t>13.18.</w:t>
      </w:r>
      <w:r w:rsidRPr="006B3843">
        <w:t xml:space="preserve">Será considerada extinta a garantia:  </w:t>
      </w:r>
    </w:p>
    <w:p w:rsidR="006B3843" w:rsidRPr="006B3843" w:rsidRDefault="006B3843" w:rsidP="00F21632">
      <w:pPr>
        <w:pStyle w:val="PargrafodaLista"/>
        <w:numPr>
          <w:ilvl w:val="2"/>
          <w:numId w:val="16"/>
        </w:numPr>
        <w:pBdr>
          <w:top w:val="nil"/>
          <w:left w:val="nil"/>
          <w:bottom w:val="nil"/>
          <w:right w:val="nil"/>
          <w:between w:val="nil"/>
        </w:pBdr>
        <w:tabs>
          <w:tab w:val="center" w:pos="2127"/>
          <w:tab w:val="right" w:pos="8504"/>
        </w:tabs>
        <w:spacing w:before="240"/>
        <w:ind w:right="-1" w:firstLine="71"/>
      </w:pPr>
      <w:r w:rsidRPr="006B3843">
        <w:t>com a devolução da apólice, carta fiança ou autorização para o levantamento de importâncias depositadas em dinheiro a título de garantia, acompanhada de declaração da Contratante, mediante termo circunstanciado, de que a Contratada cumpriu todas as cláusulas do contrato;</w:t>
      </w:r>
    </w:p>
    <w:p w:rsidR="006B3843" w:rsidRPr="006B3843" w:rsidRDefault="006B3843" w:rsidP="00F21632">
      <w:pPr>
        <w:pStyle w:val="PargrafodaLista"/>
        <w:numPr>
          <w:ilvl w:val="2"/>
          <w:numId w:val="16"/>
        </w:numPr>
        <w:pBdr>
          <w:top w:val="nil"/>
          <w:left w:val="nil"/>
          <w:bottom w:val="nil"/>
          <w:right w:val="nil"/>
          <w:between w:val="nil"/>
        </w:pBdr>
        <w:tabs>
          <w:tab w:val="center" w:pos="2127"/>
          <w:tab w:val="right" w:pos="8504"/>
        </w:tabs>
        <w:spacing w:before="240"/>
        <w:ind w:right="-1" w:firstLine="71"/>
      </w:pPr>
      <w:r w:rsidRPr="006B3843">
        <w:t xml:space="preserve">no prazo de 90 (noventa) dias após o término da vigência do contrato, caso a Administração não comunique a ocorrência de sinistros, quando o prazo será ampliado, nos termos da comunicação, conforme estabelecido na alínea "h2"do item 3.1 do Anexo VII-F da IN SEGES/MP n. 05/2017. </w:t>
      </w:r>
    </w:p>
    <w:p w:rsidR="006B3843" w:rsidRPr="006B3843" w:rsidRDefault="006B3843" w:rsidP="00F21632">
      <w:pPr>
        <w:pStyle w:val="PargrafodaLista"/>
        <w:numPr>
          <w:ilvl w:val="2"/>
          <w:numId w:val="16"/>
        </w:numPr>
        <w:pBdr>
          <w:top w:val="nil"/>
          <w:left w:val="nil"/>
          <w:bottom w:val="nil"/>
          <w:right w:val="nil"/>
          <w:between w:val="nil"/>
        </w:pBdr>
        <w:tabs>
          <w:tab w:val="right" w:pos="1418"/>
        </w:tabs>
        <w:spacing w:before="240"/>
        <w:ind w:right="-1" w:hanging="71"/>
      </w:pPr>
      <w:r w:rsidRPr="006B3843">
        <w:t xml:space="preserve">O garantidor não é parte para figurar em processo administrativo instaurado pela contratante com o objetivo de apurar prejuízos e/ou aplicar sanções à contratada. </w:t>
      </w:r>
    </w:p>
    <w:p w:rsidR="006B3843" w:rsidRPr="006B3843" w:rsidRDefault="006B3843" w:rsidP="00F21632">
      <w:pPr>
        <w:pStyle w:val="PargrafodaLista"/>
        <w:numPr>
          <w:ilvl w:val="2"/>
          <w:numId w:val="16"/>
        </w:numPr>
        <w:pBdr>
          <w:top w:val="nil"/>
          <w:left w:val="nil"/>
          <w:bottom w:val="nil"/>
          <w:right w:val="nil"/>
          <w:between w:val="nil"/>
        </w:pBdr>
        <w:tabs>
          <w:tab w:val="right" w:pos="1418"/>
        </w:tabs>
        <w:spacing w:before="240"/>
        <w:ind w:right="-1" w:hanging="71"/>
      </w:pPr>
      <w:r w:rsidRPr="006B3843">
        <w:t>A contratada autoriza a contratante a reter, a qualquer tempo, a garantia, na forma prevista no neste Edital e no Contrato.</w:t>
      </w:r>
    </w:p>
    <w:p w:rsidR="002928D7" w:rsidRPr="006B3843" w:rsidRDefault="002928D7" w:rsidP="002928D7">
      <w:pPr>
        <w:pStyle w:val="Corpodetexto"/>
      </w:pPr>
    </w:p>
    <w:p w:rsidR="002928D7" w:rsidRPr="00ED0BBE" w:rsidRDefault="002928D7" w:rsidP="00F21632">
      <w:pPr>
        <w:pStyle w:val="Ttulo1"/>
        <w:numPr>
          <w:ilvl w:val="0"/>
          <w:numId w:val="16"/>
        </w:numPr>
        <w:tabs>
          <w:tab w:val="left" w:pos="388"/>
        </w:tabs>
        <w:spacing w:before="1"/>
        <w:jc w:val="left"/>
      </w:pPr>
      <w:r w:rsidRPr="00ED0BBE">
        <w:rPr>
          <w:b w:val="0"/>
        </w:rPr>
        <w:t xml:space="preserve"> </w:t>
      </w:r>
      <w:r w:rsidRPr="00ED0BBE">
        <w:rPr>
          <w:spacing w:val="-6"/>
        </w:rPr>
        <w:t xml:space="preserve">DAS </w:t>
      </w:r>
      <w:r w:rsidRPr="00ED0BBE">
        <w:rPr>
          <w:spacing w:val="-7"/>
        </w:rPr>
        <w:t xml:space="preserve">OBRIGAÇÕES </w:t>
      </w:r>
    </w:p>
    <w:p w:rsidR="002928D7" w:rsidRPr="00ED0BBE" w:rsidRDefault="002928D7" w:rsidP="002928D7">
      <w:pPr>
        <w:pStyle w:val="Ttulo1"/>
        <w:tabs>
          <w:tab w:val="left" w:pos="388"/>
        </w:tabs>
        <w:spacing w:before="1"/>
        <w:ind w:left="387"/>
        <w:jc w:val="left"/>
      </w:pPr>
    </w:p>
    <w:p w:rsidR="002928D7" w:rsidRPr="006B20D8" w:rsidRDefault="002928D7" w:rsidP="002928D7">
      <w:pPr>
        <w:pStyle w:val="Ttulo1"/>
        <w:tabs>
          <w:tab w:val="left" w:pos="388"/>
        </w:tabs>
        <w:spacing w:before="1"/>
        <w:ind w:left="270"/>
        <w:jc w:val="left"/>
      </w:pPr>
      <w:r w:rsidRPr="00ED0BBE">
        <w:t xml:space="preserve">14.1. </w:t>
      </w:r>
      <w:r w:rsidRPr="006B20D8">
        <w:t>Da contratante</w:t>
      </w:r>
    </w:p>
    <w:p w:rsidR="002928D7" w:rsidRPr="006B20D8" w:rsidRDefault="002928D7" w:rsidP="002928D7">
      <w:pPr>
        <w:pStyle w:val="Corpodetexto"/>
        <w:spacing w:before="8"/>
        <w:rPr>
          <w:b/>
        </w:rPr>
      </w:pPr>
    </w:p>
    <w:p w:rsidR="006B20D8" w:rsidRPr="006B20D8" w:rsidRDefault="002928D7" w:rsidP="006B20D8">
      <w:pPr>
        <w:pBdr>
          <w:top w:val="nil"/>
          <w:left w:val="nil"/>
          <w:bottom w:val="nil"/>
          <w:right w:val="nil"/>
          <w:between w:val="nil"/>
        </w:pBdr>
        <w:tabs>
          <w:tab w:val="center" w:pos="1276"/>
          <w:tab w:val="right" w:pos="8504"/>
        </w:tabs>
        <w:spacing w:before="240"/>
        <w:ind w:right="-1"/>
      </w:pPr>
      <w:r w:rsidRPr="006B20D8">
        <w:t xml:space="preserve">14.1.1. </w:t>
      </w:r>
      <w:r w:rsidR="006B20D8" w:rsidRPr="006B20D8">
        <w:t>Exigir o cumprimento de todas as obrigações assumidas pela Contratada, de acordo com as cláusulas contratuais e os termos de sua proposta;</w:t>
      </w:r>
    </w:p>
    <w:p w:rsidR="006B20D8" w:rsidRPr="006B20D8" w:rsidRDefault="006B20D8" w:rsidP="00F21632">
      <w:pPr>
        <w:pStyle w:val="PargrafodaLista"/>
        <w:numPr>
          <w:ilvl w:val="2"/>
          <w:numId w:val="17"/>
        </w:numPr>
        <w:pBdr>
          <w:top w:val="nil"/>
          <w:left w:val="nil"/>
          <w:bottom w:val="nil"/>
          <w:right w:val="nil"/>
          <w:between w:val="nil"/>
        </w:pBdr>
        <w:tabs>
          <w:tab w:val="center" w:pos="1276"/>
          <w:tab w:val="right" w:pos="8504"/>
        </w:tabs>
        <w:spacing w:before="240"/>
        <w:ind w:right="-1"/>
      </w:pPr>
      <w:r w:rsidRPr="006B20D8">
        <w:lastRenderedPageBreak/>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rsidR="006B20D8" w:rsidRPr="006B20D8" w:rsidRDefault="006B20D8" w:rsidP="00F21632">
      <w:pPr>
        <w:pStyle w:val="PargrafodaLista"/>
        <w:numPr>
          <w:ilvl w:val="2"/>
          <w:numId w:val="17"/>
        </w:numPr>
        <w:pBdr>
          <w:top w:val="nil"/>
          <w:left w:val="nil"/>
          <w:bottom w:val="nil"/>
          <w:right w:val="nil"/>
          <w:between w:val="nil"/>
        </w:pBdr>
        <w:tabs>
          <w:tab w:val="center" w:pos="1276"/>
          <w:tab w:val="right" w:pos="8504"/>
        </w:tabs>
        <w:spacing w:before="240"/>
        <w:ind w:right="-1"/>
      </w:pPr>
      <w:r w:rsidRPr="006B20D8">
        <w:t>Notificar a Contratada por escrito da ocorrência de eventuais imperfeições, falhas ou irregularidades constatadas no curso da execução dos serviços, fixando prazo para a sua correção, certificando-se de que as soluções por ela propostas sejam as mais adequadas;</w:t>
      </w:r>
    </w:p>
    <w:p w:rsidR="006B20D8" w:rsidRPr="006B20D8" w:rsidRDefault="006B20D8" w:rsidP="00F21632">
      <w:pPr>
        <w:pStyle w:val="PargrafodaLista"/>
        <w:numPr>
          <w:ilvl w:val="2"/>
          <w:numId w:val="17"/>
        </w:numPr>
        <w:pBdr>
          <w:top w:val="nil"/>
          <w:left w:val="nil"/>
          <w:bottom w:val="nil"/>
          <w:right w:val="nil"/>
          <w:between w:val="nil"/>
        </w:pBdr>
        <w:tabs>
          <w:tab w:val="center" w:pos="1276"/>
          <w:tab w:val="right" w:pos="8504"/>
        </w:tabs>
        <w:spacing w:before="240"/>
        <w:ind w:right="-1"/>
      </w:pPr>
      <w:r w:rsidRPr="006B20D8">
        <w:t>Pagar à Contratada o valor resultante da prestação do serviço, conforme cronograma físico-financeiro;</w:t>
      </w:r>
    </w:p>
    <w:p w:rsidR="006B20D8" w:rsidRPr="006B20D8" w:rsidRDefault="006B20D8" w:rsidP="00F21632">
      <w:pPr>
        <w:pStyle w:val="PargrafodaLista"/>
        <w:numPr>
          <w:ilvl w:val="2"/>
          <w:numId w:val="17"/>
        </w:numPr>
        <w:pBdr>
          <w:top w:val="nil"/>
          <w:left w:val="nil"/>
          <w:bottom w:val="nil"/>
          <w:right w:val="nil"/>
          <w:between w:val="nil"/>
        </w:pBdr>
        <w:tabs>
          <w:tab w:val="center" w:pos="1276"/>
          <w:tab w:val="right" w:pos="8504"/>
        </w:tabs>
        <w:spacing w:before="240"/>
        <w:ind w:right="-1"/>
      </w:pPr>
      <w:r w:rsidRPr="006B20D8">
        <w:t>Efetuar as retenções tributárias devidas sobre o valor da fatura de serviços da Contratada, em conformidade com o Anexo XI, Item 6 da IN SEGES/MP nº 5/2017;</w:t>
      </w:r>
    </w:p>
    <w:p w:rsidR="006B20D8" w:rsidRPr="006B20D8" w:rsidRDefault="006B20D8" w:rsidP="00F21632">
      <w:pPr>
        <w:pStyle w:val="PargrafodaLista"/>
        <w:numPr>
          <w:ilvl w:val="2"/>
          <w:numId w:val="17"/>
        </w:numPr>
        <w:pBdr>
          <w:top w:val="nil"/>
          <w:left w:val="nil"/>
          <w:bottom w:val="nil"/>
          <w:right w:val="nil"/>
          <w:between w:val="nil"/>
        </w:pBdr>
        <w:tabs>
          <w:tab w:val="center" w:pos="1276"/>
          <w:tab w:val="right" w:pos="8504"/>
        </w:tabs>
        <w:spacing w:before="240"/>
        <w:ind w:right="-1"/>
      </w:pPr>
      <w:r w:rsidRPr="006B20D8">
        <w:t>Não praticar atos de ingerência na administração da Contratada, tais como:</w:t>
      </w:r>
    </w:p>
    <w:p w:rsidR="006B20D8" w:rsidRPr="006B20D8" w:rsidRDefault="006B20D8" w:rsidP="00F21632">
      <w:pPr>
        <w:pStyle w:val="PargrafodaLista"/>
        <w:numPr>
          <w:ilvl w:val="2"/>
          <w:numId w:val="17"/>
        </w:numPr>
        <w:pBdr>
          <w:top w:val="nil"/>
          <w:left w:val="nil"/>
          <w:bottom w:val="nil"/>
          <w:right w:val="nil"/>
          <w:between w:val="nil"/>
        </w:pBdr>
        <w:tabs>
          <w:tab w:val="center" w:pos="1843"/>
          <w:tab w:val="right" w:pos="8504"/>
        </w:tabs>
        <w:spacing w:before="240"/>
        <w:ind w:right="-1"/>
      </w:pPr>
      <w:r w:rsidRPr="006B20D8">
        <w:t>exercer o poder de mando sobre os empregados da Contratada, devendo reportar-se somente aos prepostos ou responsáveis por ela indicados, exceto quando o objeto da contratação previr o atendimento direto;</w:t>
      </w:r>
    </w:p>
    <w:p w:rsidR="006B20D8" w:rsidRPr="006B20D8" w:rsidRDefault="006B20D8" w:rsidP="00F21632">
      <w:pPr>
        <w:pStyle w:val="PargrafodaLista"/>
        <w:numPr>
          <w:ilvl w:val="2"/>
          <w:numId w:val="17"/>
        </w:numPr>
        <w:pBdr>
          <w:top w:val="nil"/>
          <w:left w:val="nil"/>
          <w:bottom w:val="nil"/>
          <w:right w:val="nil"/>
          <w:between w:val="nil"/>
        </w:pBdr>
        <w:tabs>
          <w:tab w:val="center" w:pos="1843"/>
          <w:tab w:val="right" w:pos="8504"/>
        </w:tabs>
        <w:spacing w:before="240"/>
        <w:ind w:right="-1"/>
      </w:pPr>
      <w:r w:rsidRPr="006B20D8">
        <w:t>direcionar a contratação de pessoas para trabalhar nas empresas Contratadas;</w:t>
      </w:r>
    </w:p>
    <w:p w:rsidR="006B20D8" w:rsidRPr="006B20D8" w:rsidRDefault="006B20D8" w:rsidP="00F21632">
      <w:pPr>
        <w:pStyle w:val="PargrafodaLista"/>
        <w:numPr>
          <w:ilvl w:val="2"/>
          <w:numId w:val="17"/>
        </w:numPr>
        <w:pBdr>
          <w:top w:val="nil"/>
          <w:left w:val="nil"/>
          <w:bottom w:val="nil"/>
          <w:right w:val="nil"/>
          <w:between w:val="nil"/>
        </w:pBdr>
        <w:tabs>
          <w:tab w:val="center" w:pos="1843"/>
          <w:tab w:val="right" w:pos="8504"/>
        </w:tabs>
        <w:spacing w:before="240"/>
        <w:ind w:right="-1"/>
      </w:pPr>
      <w:r w:rsidRPr="006B20D8">
        <w:t>promover ou aceitar o desvio de funções dos trabalhadores da Contratada, mediante a utilização destes em atividades distintas daquelas previstas no objeto da contratação e em relação à função específica para a qual o trabalhador foi contratado; e</w:t>
      </w:r>
    </w:p>
    <w:p w:rsidR="006B20D8" w:rsidRPr="006B20D8" w:rsidRDefault="006B20D8" w:rsidP="00F21632">
      <w:pPr>
        <w:pStyle w:val="PargrafodaLista"/>
        <w:numPr>
          <w:ilvl w:val="2"/>
          <w:numId w:val="17"/>
        </w:numPr>
        <w:pBdr>
          <w:top w:val="nil"/>
          <w:left w:val="nil"/>
          <w:bottom w:val="nil"/>
          <w:right w:val="nil"/>
          <w:between w:val="nil"/>
        </w:pBdr>
        <w:tabs>
          <w:tab w:val="center" w:pos="1843"/>
          <w:tab w:val="right" w:pos="8504"/>
        </w:tabs>
        <w:spacing w:before="240"/>
        <w:ind w:right="-1"/>
      </w:pPr>
      <w:r w:rsidRPr="006B20D8">
        <w:t>considerar os trabalhadores da Contratada como colaboradores eventuais do próprio órgão ou entidade responsável pela contratação, especialmente para efeito de concessão de diárias e passagens.</w:t>
      </w:r>
    </w:p>
    <w:p w:rsidR="006B20D8" w:rsidRPr="006B20D8" w:rsidRDefault="006B20D8" w:rsidP="00F21632">
      <w:pPr>
        <w:pStyle w:val="PargrafodaLista"/>
        <w:numPr>
          <w:ilvl w:val="2"/>
          <w:numId w:val="17"/>
        </w:numPr>
        <w:pBdr>
          <w:top w:val="nil"/>
          <w:left w:val="nil"/>
          <w:bottom w:val="nil"/>
          <w:right w:val="nil"/>
          <w:between w:val="nil"/>
        </w:pBdr>
        <w:tabs>
          <w:tab w:val="center" w:pos="1276"/>
          <w:tab w:val="right" w:pos="8504"/>
        </w:tabs>
        <w:spacing w:before="240"/>
        <w:ind w:right="-1"/>
      </w:pPr>
      <w:r w:rsidRPr="006B20D8">
        <w:t>Fornecer por escrito as informações necessárias para o desenvolvimento dos serviços objeto do contrato;</w:t>
      </w:r>
    </w:p>
    <w:p w:rsidR="006B20D8" w:rsidRPr="006B20D8" w:rsidRDefault="006B20D8" w:rsidP="00F21632">
      <w:pPr>
        <w:pStyle w:val="PargrafodaLista"/>
        <w:numPr>
          <w:ilvl w:val="2"/>
          <w:numId w:val="17"/>
        </w:numPr>
        <w:pBdr>
          <w:top w:val="nil"/>
          <w:left w:val="nil"/>
          <w:bottom w:val="nil"/>
          <w:right w:val="nil"/>
          <w:between w:val="nil"/>
        </w:pBdr>
        <w:tabs>
          <w:tab w:val="center" w:pos="1276"/>
          <w:tab w:val="right" w:pos="8504"/>
        </w:tabs>
        <w:spacing w:before="240"/>
        <w:ind w:right="-1"/>
      </w:pPr>
      <w:r w:rsidRPr="006B20D8">
        <w:t>Realizar avaliações periódicas da qualidade dos serviços, após seu recebimento;</w:t>
      </w:r>
    </w:p>
    <w:p w:rsidR="006B20D8" w:rsidRPr="006B20D8" w:rsidRDefault="006B20D8" w:rsidP="00F21632">
      <w:pPr>
        <w:pStyle w:val="PargrafodaLista"/>
        <w:numPr>
          <w:ilvl w:val="2"/>
          <w:numId w:val="17"/>
        </w:numPr>
        <w:pBdr>
          <w:top w:val="nil"/>
          <w:left w:val="nil"/>
          <w:bottom w:val="nil"/>
          <w:right w:val="nil"/>
          <w:between w:val="nil"/>
        </w:pBdr>
        <w:tabs>
          <w:tab w:val="center" w:pos="1276"/>
          <w:tab w:val="right" w:pos="8504"/>
        </w:tabs>
        <w:spacing w:before="240"/>
        <w:ind w:right="-1"/>
      </w:pPr>
      <w:r w:rsidRPr="006B20D8">
        <w:t>Cientificar o órgão de representação judicial da Advocacia-Geral da União para adoção das medidas cabíveis quando do descumprimento das obrigações pela Contratada;</w:t>
      </w:r>
    </w:p>
    <w:p w:rsidR="006B20D8" w:rsidRPr="006B20D8" w:rsidRDefault="006B20D8" w:rsidP="00F21632">
      <w:pPr>
        <w:pStyle w:val="PargrafodaLista"/>
        <w:numPr>
          <w:ilvl w:val="2"/>
          <w:numId w:val="17"/>
        </w:numPr>
        <w:pBdr>
          <w:top w:val="nil"/>
          <w:left w:val="nil"/>
          <w:bottom w:val="nil"/>
          <w:right w:val="nil"/>
          <w:between w:val="nil"/>
        </w:pBdr>
        <w:tabs>
          <w:tab w:val="center" w:pos="1418"/>
          <w:tab w:val="right" w:pos="8504"/>
        </w:tabs>
        <w:spacing w:before="240"/>
        <w:ind w:right="-1"/>
      </w:pPr>
      <w:r w:rsidRPr="006B20D8">
        <w:t>Arquivar, entre outros documentos, de projetos, "as built", especificações técnicas, orçamentos, termos de recebimento, contratos e aditamentos, relatórios de inspeções técnicas após o recebimento do serviço e notificações expedidas;</w:t>
      </w:r>
    </w:p>
    <w:p w:rsidR="006B20D8" w:rsidRPr="006B20D8" w:rsidRDefault="006B20D8" w:rsidP="00F21632">
      <w:pPr>
        <w:pStyle w:val="PargrafodaLista"/>
        <w:numPr>
          <w:ilvl w:val="2"/>
          <w:numId w:val="17"/>
        </w:numPr>
        <w:pBdr>
          <w:top w:val="nil"/>
          <w:left w:val="nil"/>
          <w:bottom w:val="nil"/>
          <w:right w:val="nil"/>
          <w:between w:val="nil"/>
        </w:pBdr>
        <w:tabs>
          <w:tab w:val="center" w:pos="1418"/>
          <w:tab w:val="right" w:pos="8504"/>
        </w:tabs>
        <w:spacing w:before="240"/>
        <w:ind w:right="-1"/>
      </w:pPr>
      <w:r w:rsidRPr="006B20D8">
        <w:t xml:space="preserve">Exigir da Contratada que providencie a seguinte documentação como condição indispensável para o recebimento definitivo de objeto, quando for o </w:t>
      </w:r>
      <w:r w:rsidRPr="006B20D8">
        <w:lastRenderedPageBreak/>
        <w:t>caso:</w:t>
      </w:r>
    </w:p>
    <w:p w:rsidR="006B20D8" w:rsidRPr="006B20D8" w:rsidRDefault="006B20D8" w:rsidP="00F21632">
      <w:pPr>
        <w:pStyle w:val="PargrafodaLista"/>
        <w:numPr>
          <w:ilvl w:val="3"/>
          <w:numId w:val="17"/>
        </w:numPr>
        <w:pBdr>
          <w:top w:val="nil"/>
          <w:left w:val="nil"/>
          <w:bottom w:val="nil"/>
          <w:right w:val="nil"/>
          <w:between w:val="nil"/>
        </w:pBdr>
        <w:tabs>
          <w:tab w:val="center" w:pos="1985"/>
          <w:tab w:val="right" w:pos="8504"/>
        </w:tabs>
        <w:spacing w:before="240"/>
        <w:ind w:right="-1"/>
      </w:pPr>
      <w:r w:rsidRPr="006B20D8">
        <w:t>"as built", elaborado pelo responsável por sua execução;</w:t>
      </w:r>
    </w:p>
    <w:p w:rsidR="006B20D8" w:rsidRPr="006B20D8" w:rsidRDefault="006B20D8" w:rsidP="00F21632">
      <w:pPr>
        <w:pStyle w:val="PargrafodaLista"/>
        <w:numPr>
          <w:ilvl w:val="3"/>
          <w:numId w:val="17"/>
        </w:numPr>
        <w:pBdr>
          <w:top w:val="nil"/>
          <w:left w:val="nil"/>
          <w:bottom w:val="nil"/>
          <w:right w:val="nil"/>
          <w:between w:val="nil"/>
        </w:pBdr>
        <w:tabs>
          <w:tab w:val="center" w:pos="1985"/>
          <w:tab w:val="right" w:pos="8504"/>
        </w:tabs>
        <w:spacing w:before="240"/>
        <w:ind w:right="-1"/>
      </w:pPr>
      <w:r w:rsidRPr="006B20D8">
        <w:t>comprovação das ligações definitivas de energia, água, telefone e gás;</w:t>
      </w:r>
    </w:p>
    <w:p w:rsidR="006B20D8" w:rsidRPr="006B20D8" w:rsidRDefault="006B20D8" w:rsidP="00F21632">
      <w:pPr>
        <w:pStyle w:val="PargrafodaLista"/>
        <w:numPr>
          <w:ilvl w:val="3"/>
          <w:numId w:val="17"/>
        </w:numPr>
        <w:pBdr>
          <w:top w:val="nil"/>
          <w:left w:val="nil"/>
          <w:bottom w:val="nil"/>
          <w:right w:val="nil"/>
          <w:between w:val="nil"/>
        </w:pBdr>
        <w:tabs>
          <w:tab w:val="center" w:pos="1985"/>
          <w:tab w:val="right" w:pos="8504"/>
        </w:tabs>
        <w:spacing w:before="240"/>
        <w:ind w:right="-1"/>
      </w:pPr>
      <w:r w:rsidRPr="006B20D8">
        <w:t>laudo de vistoria do corpo de bombeiros aprovando o serviço;</w:t>
      </w:r>
    </w:p>
    <w:p w:rsidR="006B20D8" w:rsidRPr="006B20D8" w:rsidRDefault="006B20D8" w:rsidP="00F21632">
      <w:pPr>
        <w:pStyle w:val="PargrafodaLista"/>
        <w:numPr>
          <w:ilvl w:val="3"/>
          <w:numId w:val="17"/>
        </w:numPr>
        <w:pBdr>
          <w:top w:val="nil"/>
          <w:left w:val="nil"/>
          <w:bottom w:val="nil"/>
          <w:right w:val="nil"/>
          <w:between w:val="nil"/>
        </w:pBdr>
        <w:tabs>
          <w:tab w:val="center" w:pos="1985"/>
          <w:tab w:val="right" w:pos="8504"/>
        </w:tabs>
        <w:spacing w:before="240"/>
        <w:ind w:right="-1"/>
      </w:pPr>
      <w:r w:rsidRPr="006B20D8">
        <w:t>carta "habite-se", emitida pela prefeitura;</w:t>
      </w:r>
    </w:p>
    <w:p w:rsidR="006B20D8" w:rsidRPr="006B20D8" w:rsidRDefault="006B20D8" w:rsidP="00F21632">
      <w:pPr>
        <w:pStyle w:val="PargrafodaLista"/>
        <w:numPr>
          <w:ilvl w:val="3"/>
          <w:numId w:val="17"/>
        </w:numPr>
        <w:pBdr>
          <w:top w:val="nil"/>
          <w:left w:val="nil"/>
          <w:bottom w:val="nil"/>
          <w:right w:val="nil"/>
          <w:between w:val="nil"/>
        </w:pBdr>
        <w:tabs>
          <w:tab w:val="center" w:pos="1985"/>
          <w:tab w:val="right" w:pos="8504"/>
        </w:tabs>
        <w:spacing w:before="240"/>
        <w:ind w:right="-1"/>
      </w:pPr>
      <w:r w:rsidRPr="006B20D8">
        <w:t>certidão negativa de débitos previdenciários específica para o registro da obra junto ao Cartório de Registro de Imóveis;</w:t>
      </w:r>
    </w:p>
    <w:p w:rsidR="006B20D8" w:rsidRPr="006B20D8" w:rsidRDefault="006B20D8" w:rsidP="00F21632">
      <w:pPr>
        <w:pStyle w:val="PargrafodaLista"/>
        <w:numPr>
          <w:ilvl w:val="3"/>
          <w:numId w:val="17"/>
        </w:numPr>
        <w:pBdr>
          <w:top w:val="nil"/>
          <w:left w:val="nil"/>
          <w:bottom w:val="nil"/>
          <w:right w:val="nil"/>
          <w:between w:val="nil"/>
        </w:pBdr>
        <w:tabs>
          <w:tab w:val="center" w:pos="1985"/>
          <w:tab w:val="right" w:pos="8504"/>
        </w:tabs>
        <w:spacing w:before="240"/>
        <w:ind w:right="-1"/>
      </w:pPr>
      <w:r w:rsidRPr="006B20D8">
        <w:t xml:space="preserve">a reparação dos vícios verificados dentro do prazo de garantia do serviço, tendo em vista o direito assegurado à Contratante no art. 69 da Lei nº 8.666/93 e no art. 12 da Lei nº 8.078/90 (Código de Defesa do Consumidor). </w:t>
      </w:r>
    </w:p>
    <w:p w:rsidR="006B20D8" w:rsidRPr="006B20D8" w:rsidRDefault="006B20D8" w:rsidP="00F21632">
      <w:pPr>
        <w:pStyle w:val="PargrafodaLista"/>
        <w:numPr>
          <w:ilvl w:val="2"/>
          <w:numId w:val="18"/>
        </w:numPr>
        <w:pBdr>
          <w:top w:val="nil"/>
          <w:left w:val="nil"/>
          <w:bottom w:val="nil"/>
          <w:right w:val="nil"/>
          <w:between w:val="nil"/>
        </w:pBdr>
        <w:tabs>
          <w:tab w:val="center" w:pos="1418"/>
          <w:tab w:val="right" w:pos="8504"/>
        </w:tabs>
        <w:spacing w:before="240"/>
        <w:ind w:right="-1"/>
      </w:pPr>
      <w:r w:rsidRPr="006B20D8">
        <w:t>Fiscalizar o cumprimento dos requisitos legais, quando a contratada houver se beneficiado da preferência estabelecida pelo art. 3º, § 5º, da Lei nº 8.666, de 1993.</w:t>
      </w:r>
    </w:p>
    <w:p w:rsidR="002928D7" w:rsidRPr="00ED0BBE" w:rsidRDefault="002928D7" w:rsidP="006B20D8">
      <w:pPr>
        <w:pStyle w:val="Corpodetexto"/>
        <w:spacing w:line="276" w:lineRule="auto"/>
        <w:ind w:right="120" w:firstLine="719"/>
        <w:jc w:val="both"/>
        <w:rPr>
          <w:rFonts w:eastAsia="Arial Unicode MS"/>
          <w:bCs/>
        </w:rPr>
      </w:pPr>
    </w:p>
    <w:p w:rsidR="002928D7" w:rsidRPr="006C26AF" w:rsidRDefault="002928D7" w:rsidP="00F21632">
      <w:pPr>
        <w:pStyle w:val="Ttulo1"/>
        <w:numPr>
          <w:ilvl w:val="1"/>
          <w:numId w:val="18"/>
        </w:numPr>
        <w:tabs>
          <w:tab w:val="left" w:pos="142"/>
        </w:tabs>
        <w:spacing w:before="1"/>
        <w:jc w:val="left"/>
      </w:pPr>
      <w:r w:rsidRPr="006C26AF">
        <w:t>Da contratada</w:t>
      </w:r>
    </w:p>
    <w:p w:rsidR="002928D7" w:rsidRPr="00ED0BBE" w:rsidRDefault="002928D7" w:rsidP="002928D7">
      <w:pPr>
        <w:pStyle w:val="Ttulo1"/>
        <w:tabs>
          <w:tab w:val="left" w:pos="142"/>
        </w:tabs>
        <w:spacing w:before="1"/>
        <w:ind w:left="142"/>
        <w:jc w:val="left"/>
      </w:pPr>
    </w:p>
    <w:p w:rsidR="00B70508" w:rsidRPr="00B70508" w:rsidRDefault="00B70508" w:rsidP="00F21632">
      <w:pPr>
        <w:pStyle w:val="PargrafodaLista"/>
        <w:numPr>
          <w:ilvl w:val="2"/>
          <w:numId w:val="20"/>
        </w:numPr>
        <w:pBdr>
          <w:top w:val="nil"/>
          <w:left w:val="nil"/>
          <w:bottom w:val="nil"/>
          <w:right w:val="nil"/>
          <w:between w:val="nil"/>
        </w:pBdr>
        <w:tabs>
          <w:tab w:val="center" w:pos="1276"/>
          <w:tab w:val="right" w:pos="8504"/>
        </w:tabs>
        <w:spacing w:before="240"/>
        <w:ind w:right="-1"/>
      </w:pPr>
      <w:r w:rsidRPr="00B70508">
        <w:t>Executar o contrato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rsidR="00B70508" w:rsidRPr="00B70508" w:rsidRDefault="00B70508" w:rsidP="00F21632">
      <w:pPr>
        <w:pStyle w:val="PargrafodaLista"/>
        <w:numPr>
          <w:ilvl w:val="2"/>
          <w:numId w:val="20"/>
        </w:numPr>
        <w:pBdr>
          <w:top w:val="nil"/>
          <w:left w:val="nil"/>
          <w:bottom w:val="nil"/>
          <w:right w:val="nil"/>
          <w:between w:val="nil"/>
        </w:pBdr>
        <w:tabs>
          <w:tab w:val="center" w:pos="1276"/>
          <w:tab w:val="right" w:pos="8504"/>
        </w:tabs>
        <w:spacing w:before="240"/>
        <w:ind w:right="-1"/>
      </w:pPr>
      <w:r w:rsidRPr="00B70508">
        <w:t>Reparar, corrigir, remover ou substituir, às suas expensas, no total ou em parte, no prazo fixado pelo fiscal do contrato, os serviços/obras efetuados em que se verificarem vícios, defeitos ou incorreções resultantes da execução ou dos materiais empregados;</w:t>
      </w:r>
    </w:p>
    <w:p w:rsidR="00B70508" w:rsidRPr="00B70508" w:rsidRDefault="00B70508" w:rsidP="00F21632">
      <w:pPr>
        <w:pStyle w:val="PargrafodaLista"/>
        <w:numPr>
          <w:ilvl w:val="2"/>
          <w:numId w:val="20"/>
        </w:numPr>
        <w:pBdr>
          <w:top w:val="nil"/>
          <w:left w:val="nil"/>
          <w:bottom w:val="nil"/>
          <w:right w:val="nil"/>
          <w:between w:val="nil"/>
        </w:pBdr>
        <w:tabs>
          <w:tab w:val="center" w:pos="1276"/>
          <w:tab w:val="right" w:pos="8504"/>
        </w:tabs>
        <w:spacing w:before="240"/>
        <w:ind w:right="-1"/>
      </w:pPr>
      <w:r w:rsidRPr="00B70508">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w:t>
      </w:r>
    </w:p>
    <w:p w:rsidR="00B70508" w:rsidRPr="00B70508" w:rsidRDefault="00B70508" w:rsidP="00F21632">
      <w:pPr>
        <w:pStyle w:val="PargrafodaLista"/>
        <w:numPr>
          <w:ilvl w:val="2"/>
          <w:numId w:val="20"/>
        </w:numPr>
        <w:pBdr>
          <w:top w:val="nil"/>
          <w:left w:val="nil"/>
          <w:bottom w:val="nil"/>
          <w:right w:val="nil"/>
          <w:between w:val="nil"/>
        </w:pBdr>
        <w:tabs>
          <w:tab w:val="center" w:pos="1276"/>
          <w:tab w:val="right" w:pos="8504"/>
        </w:tabs>
        <w:spacing w:before="240"/>
        <w:ind w:right="-1"/>
      </w:pPr>
      <w:r w:rsidRPr="00B70508">
        <w:t>Utilizar empregados habilitados e com conhecimentos básicos do objeto a ser executado, em conformidade com as normas e determinações em vigor;</w:t>
      </w:r>
    </w:p>
    <w:p w:rsidR="00B70508" w:rsidRPr="00B70508" w:rsidRDefault="00B70508" w:rsidP="00F21632">
      <w:pPr>
        <w:pStyle w:val="PargrafodaLista"/>
        <w:numPr>
          <w:ilvl w:val="2"/>
          <w:numId w:val="20"/>
        </w:numPr>
        <w:pBdr>
          <w:top w:val="nil"/>
          <w:left w:val="nil"/>
          <w:bottom w:val="nil"/>
          <w:right w:val="nil"/>
          <w:between w:val="nil"/>
        </w:pBdr>
        <w:tabs>
          <w:tab w:val="center" w:pos="1276"/>
          <w:tab w:val="right" w:pos="8504"/>
        </w:tabs>
        <w:spacing w:before="240"/>
        <w:ind w:right="-1"/>
      </w:pPr>
      <w:r w:rsidRPr="00B70508">
        <w:t>Vedar a utilização, na execução dos serviços, de empregado que seja familiar de agente público ocupante de cargo em comissão ou função de confiança no órgão Contratante, nos termos do artigo 7° do Decreto n° 7.203, de 2010;</w:t>
      </w:r>
    </w:p>
    <w:p w:rsidR="00B70508" w:rsidRPr="00B70508" w:rsidRDefault="00B70508" w:rsidP="00F21632">
      <w:pPr>
        <w:pStyle w:val="PargrafodaLista"/>
        <w:numPr>
          <w:ilvl w:val="2"/>
          <w:numId w:val="20"/>
        </w:numPr>
        <w:pBdr>
          <w:top w:val="nil"/>
          <w:left w:val="nil"/>
          <w:bottom w:val="nil"/>
          <w:right w:val="nil"/>
          <w:between w:val="nil"/>
        </w:pBdr>
        <w:tabs>
          <w:tab w:val="center" w:pos="1276"/>
          <w:tab w:val="right" w:pos="8504"/>
        </w:tabs>
        <w:spacing w:before="240"/>
        <w:ind w:right="-1"/>
      </w:pPr>
      <w:r w:rsidRPr="00B70508">
        <w:t xml:space="preserve">Quando não for possível a verificação da regularidade no Sistema de Cadastro de Fornecedores – SICAF, a empresa contratada deverá entregar ao setor responsável pela fiscalização do contrato, até o dia trinta do mês seguinte ao </w:t>
      </w:r>
      <w:r w:rsidRPr="00B70508">
        <w:lastRenderedPageBreak/>
        <w:t>da prestação dos serviços, os seguintes documentos: 1) prova de regularidade relativa à Seguridade Social; 2) certidão conjunta relativa aos tributos federais e à Dívida Ativa da União; 3) certidões que comprovem a regularidade perante as Fazendas Estadual, Distrital e Municipal do domicílio ou sede do contratado; 4) Certidão de Regularidade do FGTS – CRF; e 5) Certidão Negativa de Débitos Trabalhistas – CNDT, conforme alínea "c" do item 10.2 do Anexo VIII-B da IN SEGES/MP n. 5/2017;</w:t>
      </w:r>
    </w:p>
    <w:p w:rsidR="00B70508" w:rsidRPr="00B70508" w:rsidRDefault="00B70508" w:rsidP="00F21632">
      <w:pPr>
        <w:pStyle w:val="PargrafodaLista"/>
        <w:numPr>
          <w:ilvl w:val="2"/>
          <w:numId w:val="20"/>
        </w:numPr>
        <w:pBdr>
          <w:top w:val="nil"/>
          <w:left w:val="nil"/>
          <w:bottom w:val="nil"/>
          <w:right w:val="nil"/>
          <w:between w:val="nil"/>
        </w:pBdr>
        <w:tabs>
          <w:tab w:val="center" w:pos="1276"/>
          <w:tab w:val="right" w:pos="8504"/>
        </w:tabs>
        <w:spacing w:before="240"/>
        <w:ind w:right="-1"/>
      </w:pPr>
      <w:r w:rsidRPr="00B70508">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rsidR="00B70508" w:rsidRPr="00B70508" w:rsidRDefault="00B70508" w:rsidP="00F21632">
      <w:pPr>
        <w:pStyle w:val="PargrafodaLista"/>
        <w:numPr>
          <w:ilvl w:val="2"/>
          <w:numId w:val="20"/>
        </w:numPr>
        <w:pBdr>
          <w:top w:val="nil"/>
          <w:left w:val="nil"/>
          <w:bottom w:val="nil"/>
          <w:right w:val="nil"/>
          <w:between w:val="nil"/>
        </w:pBdr>
        <w:tabs>
          <w:tab w:val="center" w:pos="1276"/>
          <w:tab w:val="right" w:pos="8504"/>
        </w:tabs>
        <w:spacing w:before="240"/>
        <w:ind w:right="-1"/>
      </w:pPr>
      <w:r w:rsidRPr="00B70508">
        <w:t>Comunicar ao Fiscal do contrato, no prazo de 24 (vinte e quatro) horas, qualquer ocorrência anormal ou acidente que se verifique no local dos serviços.</w:t>
      </w:r>
    </w:p>
    <w:p w:rsidR="00B70508" w:rsidRPr="00B70508" w:rsidRDefault="00B70508" w:rsidP="00F21632">
      <w:pPr>
        <w:pStyle w:val="PargrafodaLista"/>
        <w:numPr>
          <w:ilvl w:val="2"/>
          <w:numId w:val="20"/>
        </w:numPr>
        <w:pBdr>
          <w:top w:val="nil"/>
          <w:left w:val="nil"/>
          <w:bottom w:val="nil"/>
          <w:right w:val="nil"/>
          <w:between w:val="nil"/>
        </w:pBdr>
        <w:tabs>
          <w:tab w:val="center" w:pos="1276"/>
          <w:tab w:val="right" w:pos="8504"/>
        </w:tabs>
        <w:spacing w:before="240"/>
        <w:ind w:right="-1"/>
      </w:pPr>
      <w:r w:rsidRPr="00B70508">
        <w:t>Assegurar aos seus trabalhadores ambiente de trabalho, inclusive equipamentos e instalações, em condições adequadas ao cumprimento das normas de saúde, segurança e bem-estar no trabalho;</w:t>
      </w:r>
    </w:p>
    <w:p w:rsidR="00B70508" w:rsidRPr="00B70508" w:rsidRDefault="00B70508" w:rsidP="00F21632">
      <w:pPr>
        <w:pStyle w:val="PargrafodaLista"/>
        <w:numPr>
          <w:ilvl w:val="2"/>
          <w:numId w:val="20"/>
        </w:numPr>
        <w:pBdr>
          <w:top w:val="nil"/>
          <w:left w:val="nil"/>
          <w:bottom w:val="nil"/>
          <w:right w:val="nil"/>
          <w:between w:val="nil"/>
        </w:pBdr>
        <w:tabs>
          <w:tab w:val="center" w:pos="709"/>
          <w:tab w:val="right" w:pos="851"/>
        </w:tabs>
        <w:spacing w:before="240"/>
        <w:ind w:right="-1"/>
      </w:pPr>
      <w:r w:rsidRPr="00B70508">
        <w:t>Prestar todo esclarecimento ou informação solicitada pela Contratante ou por seus prepostos, garantindo-lhes o acesso, a qualquer tempo, ao local dos trabalhos, bem como aos documentos relativos à execução do empreendimento.</w:t>
      </w:r>
    </w:p>
    <w:p w:rsidR="00B70508" w:rsidRPr="00B70508" w:rsidRDefault="00B70508" w:rsidP="00F21632">
      <w:pPr>
        <w:pStyle w:val="PargrafodaLista"/>
        <w:numPr>
          <w:ilvl w:val="2"/>
          <w:numId w:val="20"/>
        </w:numPr>
        <w:pBdr>
          <w:top w:val="nil"/>
          <w:left w:val="nil"/>
          <w:bottom w:val="nil"/>
          <w:right w:val="nil"/>
          <w:between w:val="nil"/>
        </w:pBdr>
        <w:tabs>
          <w:tab w:val="center" w:pos="851"/>
          <w:tab w:val="right" w:pos="8504"/>
        </w:tabs>
        <w:spacing w:before="240"/>
        <w:ind w:right="-1"/>
      </w:pPr>
      <w:r w:rsidRPr="00B70508">
        <w:t>Paralisar, por determinação da Contratante, qualquer atividade que não esteja sendo executada de acordo com a boa técnica ou que ponha em risco a segurança de pessoas ou bens de terceiros.</w:t>
      </w:r>
    </w:p>
    <w:p w:rsidR="00B70508" w:rsidRPr="00B70508" w:rsidRDefault="00B70508" w:rsidP="00F21632">
      <w:pPr>
        <w:pStyle w:val="PargrafodaLista"/>
        <w:numPr>
          <w:ilvl w:val="2"/>
          <w:numId w:val="20"/>
        </w:numPr>
        <w:pBdr>
          <w:top w:val="nil"/>
          <w:left w:val="nil"/>
          <w:bottom w:val="nil"/>
          <w:right w:val="nil"/>
          <w:between w:val="nil"/>
        </w:pBdr>
        <w:tabs>
          <w:tab w:val="center" w:pos="851"/>
          <w:tab w:val="right" w:pos="8504"/>
        </w:tabs>
        <w:spacing w:before="240"/>
        <w:ind w:right="-1"/>
      </w:pPr>
      <w:r w:rsidRPr="00B70508">
        <w:t>Promover a guarda, manutenção e vigilância de materiais, ferramentas, e tudo o que for necessário à execução dos serviços, durante a vigência do contrato.</w:t>
      </w:r>
    </w:p>
    <w:p w:rsidR="00B70508" w:rsidRPr="00B70508" w:rsidRDefault="00B70508" w:rsidP="00F21632">
      <w:pPr>
        <w:pStyle w:val="PargrafodaLista"/>
        <w:numPr>
          <w:ilvl w:val="2"/>
          <w:numId w:val="20"/>
        </w:numPr>
        <w:pBdr>
          <w:top w:val="nil"/>
          <w:left w:val="nil"/>
          <w:bottom w:val="nil"/>
          <w:right w:val="nil"/>
          <w:between w:val="nil"/>
        </w:pBdr>
        <w:tabs>
          <w:tab w:val="left" w:pos="851"/>
          <w:tab w:val="center" w:pos="1418"/>
          <w:tab w:val="right" w:pos="8504"/>
        </w:tabs>
        <w:spacing w:before="240"/>
        <w:ind w:right="-1"/>
      </w:pPr>
      <w:r w:rsidRPr="00B70508">
        <w:t>Promover a organização técnica e administrativa dos serviços, de modo a conduzi-los eficaz e eficientemente, de acordo com os documentos e especificações que integram este Projeto Básico, no prazo determinado.</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Conduzir os trabalhos com estrita observância às normas da legislação pertinente, cumprindo as determinações dos Poderes Públicos, mantendo sempre limpo o local dos serviços e nas melhores condições de segurança, higiene e disciplina.</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Submeter previamente, por escrito, à Contratante, para análise e aprovação, quaisquer mudanças nos métodos executivos que fujam às especificações do memorial descritivo.</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Não permitir a utilização de qualquer trabalho do menor de dezesseis anos, exceto na condição de aprendiz para os maiores de quatorze anos; nem permitir a utilização do trabalho do menor de dezoito anos em trabalho noturno, perigoso ou insalubre;</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lastRenderedPageBreak/>
        <w:t xml:space="preserve"> Manter durante toda a vigência do contrato, em compatibilidade com as obrigações assumidas, todas as condições de habilitação e qualificação exigidas na licitação;</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Guardar sigilo sobre todas as informações obtidas em decorrência do cumprimento do contrato.</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 1º do art. 57 da Lei nº 8.666, de 1993;</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Cumprir, além dos postulados legais vigentes de âmbito federal, estadual ou municipal, as normas de segurança da Contratante.</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Assegurar à CONTRATANTE, em conformidade com o previsto no subitem 6.1, “a” e “b”, do Anexo VII – F da Instrução Normativa SEGES/MP nº 5, de 25/05/2017:</w:t>
      </w:r>
    </w:p>
    <w:p w:rsidR="00B70508" w:rsidRPr="00B70508" w:rsidRDefault="00B70508" w:rsidP="00F21632">
      <w:pPr>
        <w:pStyle w:val="PargrafodaLista"/>
        <w:numPr>
          <w:ilvl w:val="2"/>
          <w:numId w:val="20"/>
        </w:numPr>
        <w:pBdr>
          <w:top w:val="nil"/>
          <w:left w:val="nil"/>
          <w:bottom w:val="nil"/>
          <w:right w:val="nil"/>
          <w:between w:val="nil"/>
        </w:pBdr>
        <w:tabs>
          <w:tab w:val="center" w:pos="2127"/>
          <w:tab w:val="right" w:pos="8504"/>
        </w:tabs>
        <w:spacing w:before="240"/>
        <w:ind w:right="-1"/>
      </w:pPr>
      <w:r w:rsidRPr="00B70508">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B70508" w:rsidRPr="00B70508" w:rsidRDefault="00B70508" w:rsidP="00F21632">
      <w:pPr>
        <w:pStyle w:val="PargrafodaLista"/>
        <w:numPr>
          <w:ilvl w:val="2"/>
          <w:numId w:val="20"/>
        </w:numPr>
        <w:pBdr>
          <w:top w:val="nil"/>
          <w:left w:val="nil"/>
          <w:bottom w:val="nil"/>
          <w:right w:val="nil"/>
          <w:between w:val="nil"/>
        </w:pBdr>
        <w:tabs>
          <w:tab w:val="center" w:pos="1985"/>
          <w:tab w:val="right" w:pos="8504"/>
        </w:tabs>
        <w:spacing w:before="240"/>
        <w:ind w:right="-1"/>
      </w:pPr>
      <w:r w:rsidRPr="00B70508">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Realizar a transição contratual com transferência de conhecimento, tecnologia e técnicas empregadas, sem perda de informações, podendo exigir, inclusive, a capacitação dos técnicos da contratante ou da nova empresa que continuará a execução dos serviços.</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Manter os empregados nos horários predeterminados pela Contratante;</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lastRenderedPageBreak/>
        <w:t>Apresentar os empregados devidamente identificados por meio de crachá;</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Apresentar à Contratante, quando for o caso, a relação nominal dos empregados que adentrarão no órgão para a execução do serviço;</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Apresentar, quando solicitado pela Administração, atestado de antecedentes criminais e distribuição cível de toda a mão de obra oferecida para atuar nas instalações do órgão;</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Manter preposto aceito pela Contratante nos horários e locais de prestação de serviço para representá-la na execução do contrato com capacidade para tomar decisões compatíveis com os compromissos assumidos;</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Instruir os seus empregados, quanto à prevenção de incêndios nas áreas da Contratante;</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Adotar as providências e precauções necessárias, inclusive consulta nos respectivos órgãos, se necessário for, a fim de que não venham a ser danificadas as redes hidrossanitárias, elétricas e de comunicação.</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Providenciar junto ao CREA e/ou ao CAU-BR as Anotações e Registros de Responsabilidade Técnica referentes ao objeto do contrato e especialidades pertinentes, nos termos das normas pertinentes (Leis ns. 6.496/77 e 12.378/2010);</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Obter junto aos órgãos competentes, conforme o caso, as licenças necessárias e demais documentos e autorizações exigíveis, na forma da legislação aplicável;</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w:t>
      </w:r>
    </w:p>
    <w:p w:rsidR="00B70508" w:rsidRPr="00B70508" w:rsidRDefault="00B70508" w:rsidP="00F21632">
      <w:pPr>
        <w:pStyle w:val="PargrafodaLista"/>
        <w:numPr>
          <w:ilvl w:val="2"/>
          <w:numId w:val="20"/>
        </w:numPr>
        <w:pBdr>
          <w:top w:val="nil"/>
          <w:left w:val="nil"/>
          <w:bottom w:val="nil"/>
          <w:right w:val="nil"/>
          <w:between w:val="nil"/>
        </w:pBdr>
        <w:tabs>
          <w:tab w:val="center" w:pos="1418"/>
          <w:tab w:val="right" w:pos="8504"/>
        </w:tabs>
        <w:spacing w:before="240"/>
        <w:ind w:right="-1"/>
      </w:pPr>
      <w:r w:rsidRPr="00B70508">
        <w:t xml:space="preserve">Utilizar somente matéria-prima florestal procedente, nos termos do artigo 11 do Decreto n° 5.975, de 2006, de: (a) manejo florestal, realizado por meio de Plano de Manejo Florestal Sustentável - PMFS  devidamente aprovado </w:t>
      </w:r>
      <w:r w:rsidRPr="00B70508">
        <w:lastRenderedPageBreak/>
        <w:t>pelo órgão competente do Sistema Nacional do Meio Ambiente - SISNAMA; (b) supressão da vegetação natural, devidamente autorizada pelo órgão competente do Sistema Nacional do Meio Ambiente - SISNAMA; (c) florestas plantadas; e (d) outras fontes de biomassa florestal, definidas em normas específicas do órgão ambiental competente.</w:t>
      </w:r>
    </w:p>
    <w:p w:rsidR="00B70508" w:rsidRPr="00B70508" w:rsidRDefault="00B70508" w:rsidP="00F21632">
      <w:pPr>
        <w:pStyle w:val="PargrafodaLista"/>
        <w:numPr>
          <w:ilvl w:val="2"/>
          <w:numId w:val="20"/>
        </w:numPr>
        <w:pBdr>
          <w:top w:val="nil"/>
          <w:left w:val="nil"/>
          <w:bottom w:val="nil"/>
          <w:right w:val="nil"/>
          <w:between w:val="nil"/>
        </w:pBdr>
        <w:tabs>
          <w:tab w:val="center" w:pos="851"/>
          <w:tab w:val="right" w:pos="8504"/>
        </w:tabs>
        <w:spacing w:before="240"/>
        <w:ind w:right="-1"/>
      </w:pPr>
      <w:r w:rsidRPr="00B70508">
        <w:t xml:space="preserve">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 </w:t>
      </w:r>
    </w:p>
    <w:p w:rsidR="00B70508" w:rsidRPr="00B70508" w:rsidRDefault="00B70508" w:rsidP="00F21632">
      <w:pPr>
        <w:pStyle w:val="PargrafodaLista"/>
        <w:numPr>
          <w:ilvl w:val="2"/>
          <w:numId w:val="20"/>
        </w:numPr>
        <w:pBdr>
          <w:top w:val="nil"/>
          <w:left w:val="nil"/>
          <w:bottom w:val="nil"/>
          <w:right w:val="nil"/>
          <w:between w:val="nil"/>
        </w:pBdr>
        <w:tabs>
          <w:tab w:val="center" w:pos="851"/>
          <w:tab w:val="right" w:pos="8504"/>
        </w:tabs>
        <w:spacing w:before="240"/>
        <w:ind w:right="-1"/>
      </w:pPr>
      <w:r w:rsidRPr="00B70508">
        <w:t xml:space="preserve">Cópias autenticadas das notas fiscais de aquisição dos produtos ou subprodutos florestais; </w:t>
      </w:r>
    </w:p>
    <w:p w:rsidR="00B70508" w:rsidRPr="00B70508" w:rsidRDefault="00B70508" w:rsidP="00F21632">
      <w:pPr>
        <w:pStyle w:val="PargrafodaLista"/>
        <w:numPr>
          <w:ilvl w:val="2"/>
          <w:numId w:val="20"/>
        </w:numPr>
        <w:pBdr>
          <w:top w:val="nil"/>
          <w:left w:val="nil"/>
          <w:bottom w:val="nil"/>
          <w:right w:val="nil"/>
          <w:between w:val="nil"/>
        </w:pBdr>
        <w:tabs>
          <w:tab w:val="center" w:pos="851"/>
          <w:tab w:val="right" w:pos="8504"/>
        </w:tabs>
        <w:spacing w:before="240"/>
        <w:ind w:right="-1"/>
      </w:pPr>
      <w:r w:rsidRPr="00B70508">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n° 6.938, de 1981, e Instrução Normativa IBAMA n° 5, de 15/03/2014, e legislação correlata;</w:t>
      </w:r>
    </w:p>
    <w:p w:rsidR="00B70508" w:rsidRPr="00B70508" w:rsidRDefault="00B70508" w:rsidP="00F21632">
      <w:pPr>
        <w:pStyle w:val="PargrafodaLista"/>
        <w:numPr>
          <w:ilvl w:val="2"/>
          <w:numId w:val="20"/>
        </w:numPr>
        <w:pBdr>
          <w:top w:val="nil"/>
          <w:left w:val="nil"/>
          <w:bottom w:val="nil"/>
          <w:right w:val="nil"/>
          <w:between w:val="nil"/>
        </w:pBdr>
        <w:tabs>
          <w:tab w:val="center" w:pos="851"/>
          <w:tab w:val="right" w:pos="8504"/>
        </w:tabs>
        <w:spacing w:before="240"/>
        <w:ind w:right="-1"/>
      </w:pPr>
      <w:r w:rsidRPr="00B70508">
        <w:t>Documento de Origem Florestal – DOF, instituído pela Portaria n° 253, de 18/08/2006, do Ministério do Meio Ambiente, e Instrução Normativa IBAMA n° 21, de 24/12/2014 NISSUGAD, quando se tratar de produtos ou subprodutos florestais de origem nativa cujo transporte e armazenamento exijam a emissão de tal licença obrigatória.</w:t>
      </w:r>
    </w:p>
    <w:p w:rsidR="00B70508" w:rsidRPr="00B70508" w:rsidRDefault="00B70508" w:rsidP="00F21632">
      <w:pPr>
        <w:pStyle w:val="PargrafodaLista"/>
        <w:numPr>
          <w:ilvl w:val="2"/>
          <w:numId w:val="20"/>
        </w:numPr>
        <w:pBdr>
          <w:top w:val="nil"/>
          <w:left w:val="nil"/>
          <w:bottom w:val="nil"/>
          <w:right w:val="nil"/>
          <w:between w:val="nil"/>
        </w:pBdr>
        <w:tabs>
          <w:tab w:val="center" w:pos="851"/>
          <w:tab w:val="right" w:pos="8504"/>
        </w:tabs>
        <w:spacing w:before="240"/>
        <w:ind w:right="-1"/>
      </w:pPr>
      <w:r w:rsidRPr="00B70508">
        <w:t>Caso os produtos ou subprodutos florestais utilizados na execução contratual tenham origem em Estado que possua documento de controle próprio, a CONTRATADA deverá apresentálo, em complementação a o DOF, a fim de demonstrar a regularidade do transporte e armazenamento nos limites do território estadual.</w:t>
      </w:r>
    </w:p>
    <w:p w:rsidR="00B70508" w:rsidRPr="00B70508" w:rsidRDefault="00B70508" w:rsidP="00F21632">
      <w:pPr>
        <w:pStyle w:val="PargrafodaLista"/>
        <w:numPr>
          <w:ilvl w:val="1"/>
          <w:numId w:val="20"/>
        </w:numPr>
        <w:pBdr>
          <w:top w:val="nil"/>
          <w:left w:val="nil"/>
          <w:bottom w:val="nil"/>
          <w:right w:val="nil"/>
          <w:between w:val="nil"/>
        </w:pBdr>
        <w:tabs>
          <w:tab w:val="center" w:pos="1418"/>
          <w:tab w:val="right" w:pos="8504"/>
        </w:tabs>
        <w:spacing w:before="240"/>
        <w:ind w:left="0" w:right="-1" w:firstLine="709"/>
      </w:pPr>
      <w:r w:rsidRPr="00B70508">
        <w:t>Observar as diretrizes, critérios e procedimentos para a gestão dos resíduos da construção civil estabelecidos na Resolução nº 307, de 05/07/2002, c om as alterações Nacional de Meio Ambiente posteriores, do Conselho CONAMA, conforme artigo 4°, §§ 2° e 3°, da Instrução Normativa SLTI/MP n° 1, de 19/01/2010, nos seguintes termos:</w:t>
      </w:r>
    </w:p>
    <w:p w:rsidR="00B70508" w:rsidRPr="00B70508" w:rsidRDefault="00B70508" w:rsidP="00F21632">
      <w:pPr>
        <w:pStyle w:val="PargrafodaLista"/>
        <w:numPr>
          <w:ilvl w:val="2"/>
          <w:numId w:val="20"/>
        </w:numPr>
        <w:pBdr>
          <w:top w:val="nil"/>
          <w:left w:val="nil"/>
          <w:bottom w:val="nil"/>
          <w:right w:val="nil"/>
          <w:between w:val="nil"/>
        </w:pBdr>
        <w:tabs>
          <w:tab w:val="center" w:pos="2127"/>
          <w:tab w:val="right" w:pos="8504"/>
        </w:tabs>
        <w:spacing w:before="240"/>
        <w:ind w:left="0" w:right="-1" w:firstLine="1134"/>
      </w:pPr>
      <w:r w:rsidRPr="00B70508">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 10.39.2. Nos termos dos artigos 3° e 10° da Resolução CONAMA n° 307, de 05/07/2002, a CONTRATADA deverá providenciar a destinação ambientalmente adequada dos resíduos da construção civil originários da contratação, obedecendo, no que couber, aos seguintes procedimentos:</w:t>
      </w:r>
    </w:p>
    <w:p w:rsidR="00B70508" w:rsidRPr="00B70508" w:rsidRDefault="00B70508" w:rsidP="00F21632">
      <w:pPr>
        <w:pStyle w:val="PargrafodaLista"/>
        <w:numPr>
          <w:ilvl w:val="3"/>
          <w:numId w:val="20"/>
        </w:numPr>
        <w:pBdr>
          <w:top w:val="nil"/>
          <w:left w:val="nil"/>
          <w:bottom w:val="nil"/>
          <w:right w:val="nil"/>
          <w:between w:val="nil"/>
        </w:pBdr>
        <w:tabs>
          <w:tab w:val="center" w:pos="2835"/>
          <w:tab w:val="right" w:pos="8504"/>
        </w:tabs>
        <w:spacing w:before="240"/>
        <w:ind w:left="0" w:right="-1" w:firstLine="1701"/>
      </w:pPr>
      <w:r w:rsidRPr="00B70508">
        <w:t xml:space="preserve">resíduos Classe A (reutilizáveis ou recicláveis como agregados): deverão ser reutilizados ou reciclados na forma de agregados, ou </w:t>
      </w:r>
      <w:r w:rsidRPr="00B70508">
        <w:lastRenderedPageBreak/>
        <w:t>encaminhados a aterros de resíduos classe A de reservação de material para usos futuros;</w:t>
      </w:r>
    </w:p>
    <w:p w:rsidR="00B70508" w:rsidRPr="00B70508" w:rsidRDefault="00B70508" w:rsidP="00F21632">
      <w:pPr>
        <w:pStyle w:val="PargrafodaLista"/>
        <w:numPr>
          <w:ilvl w:val="3"/>
          <w:numId w:val="20"/>
        </w:numPr>
        <w:pBdr>
          <w:top w:val="nil"/>
          <w:left w:val="nil"/>
          <w:bottom w:val="nil"/>
          <w:right w:val="nil"/>
          <w:between w:val="nil"/>
        </w:pBdr>
        <w:tabs>
          <w:tab w:val="center" w:pos="2835"/>
          <w:tab w:val="right" w:pos="8504"/>
        </w:tabs>
        <w:spacing w:before="240"/>
        <w:ind w:left="0" w:right="-1" w:firstLine="1701"/>
      </w:pPr>
      <w:r w:rsidRPr="00B70508">
        <w:t>resíduos Classe B (recicláveis para outras destinações): deverão ser reutilizados, reciclados ou encaminhados a áreas de armazenamento temporário, sendo dispostos de modo a permitir a sua utilização ou reciclagem futura;</w:t>
      </w:r>
    </w:p>
    <w:p w:rsidR="00B70508" w:rsidRPr="00B70508" w:rsidRDefault="00B70508" w:rsidP="00F21632">
      <w:pPr>
        <w:pStyle w:val="PargrafodaLista"/>
        <w:numPr>
          <w:ilvl w:val="3"/>
          <w:numId w:val="20"/>
        </w:numPr>
        <w:pBdr>
          <w:top w:val="nil"/>
          <w:left w:val="nil"/>
          <w:bottom w:val="nil"/>
          <w:right w:val="nil"/>
          <w:between w:val="nil"/>
        </w:pBdr>
        <w:tabs>
          <w:tab w:val="center" w:pos="2835"/>
          <w:tab w:val="right" w:pos="8504"/>
        </w:tabs>
        <w:spacing w:before="240"/>
        <w:ind w:left="0" w:right="-1" w:firstLine="1701"/>
      </w:pPr>
      <w:r w:rsidRPr="00B70508">
        <w:t>resíduos Classe C (para os quais não foram desenvolvidas tecnologias ou aplicações economicamente viáveis que permitam a sua reciclagem/recuperação): deverão ser armazenados, transportados e destinados em conformidade com as normas técnicas específicas;</w:t>
      </w:r>
    </w:p>
    <w:p w:rsidR="00B70508" w:rsidRPr="00B70508" w:rsidRDefault="00B70508" w:rsidP="00F21632">
      <w:pPr>
        <w:pStyle w:val="PargrafodaLista"/>
        <w:numPr>
          <w:ilvl w:val="3"/>
          <w:numId w:val="20"/>
        </w:numPr>
        <w:pBdr>
          <w:top w:val="nil"/>
          <w:left w:val="nil"/>
          <w:bottom w:val="nil"/>
          <w:right w:val="nil"/>
          <w:between w:val="nil"/>
        </w:pBdr>
        <w:tabs>
          <w:tab w:val="center" w:pos="2835"/>
          <w:tab w:val="right" w:pos="8504"/>
        </w:tabs>
        <w:spacing w:before="240"/>
        <w:ind w:left="0" w:right="-1" w:firstLine="1701"/>
      </w:pPr>
      <w:r w:rsidRPr="00B70508">
        <w:t>deve resíduos Classe D (perigosos, contaminados ou prejudiciais à saúde): deverão ser armazenados, transportados, reutilizados e destinados em conformidade com as normas técnicas específicas.</w:t>
      </w:r>
    </w:p>
    <w:p w:rsidR="00B70508" w:rsidRPr="00B70508" w:rsidRDefault="00B70508" w:rsidP="00F21632">
      <w:pPr>
        <w:pStyle w:val="PargrafodaLista"/>
        <w:numPr>
          <w:ilvl w:val="2"/>
          <w:numId w:val="20"/>
        </w:numPr>
        <w:pBdr>
          <w:top w:val="nil"/>
          <w:left w:val="nil"/>
          <w:bottom w:val="nil"/>
          <w:right w:val="nil"/>
          <w:between w:val="nil"/>
        </w:pBdr>
        <w:tabs>
          <w:tab w:val="center" w:pos="2127"/>
          <w:tab w:val="right" w:pos="8504"/>
        </w:tabs>
        <w:spacing w:before="240"/>
        <w:ind w:left="0" w:right="-1" w:firstLine="1134"/>
      </w:pPr>
      <w:r w:rsidRPr="00B70508">
        <w:t>Em nenhuma hipótese a Contratada poderá dispor os resíduos originários da contratação em aterros de resíduos sólidos urbanos, áreas de “bota f ora”, encostas, corpos d´água, lotes vagos e áreas protegidas por Lei, bem como em áreas não licenciadas; 10.39.4. Para fins de fiscalização do fiel cumprimento do Programa Municipal de Gerenciamento de Resíduos da Construção Civil, ou do Projeto de Gerenciamento d e Resíduos da Construção Civil, conforme o caso, a contratada comprovará, sob pena de multa, que todos os resíduos removidos estão acompanhados de Controle de Transporte de Resíduos, em conformidade com as normas da Agência Brasileira de Normas Técnicas ABNT, ABNT NBR ns. 15.112, 15.113, 15.114, 15.115 e 15.116, de 2004.</w:t>
      </w:r>
    </w:p>
    <w:p w:rsidR="00B70508" w:rsidRPr="00B70508" w:rsidRDefault="00B70508" w:rsidP="00F21632">
      <w:pPr>
        <w:pStyle w:val="PargrafodaLista"/>
        <w:numPr>
          <w:ilvl w:val="1"/>
          <w:numId w:val="20"/>
        </w:numPr>
        <w:pBdr>
          <w:top w:val="nil"/>
          <w:left w:val="nil"/>
          <w:bottom w:val="nil"/>
          <w:right w:val="nil"/>
          <w:between w:val="nil"/>
        </w:pBdr>
        <w:tabs>
          <w:tab w:val="center" w:pos="1418"/>
          <w:tab w:val="right" w:pos="8504"/>
        </w:tabs>
        <w:spacing w:before="240"/>
        <w:ind w:left="0" w:right="-1" w:firstLine="709"/>
      </w:pPr>
      <w:r w:rsidRPr="00B70508">
        <w:t>Observar as seguintes diretrizes de caráter ambiental:</w:t>
      </w:r>
    </w:p>
    <w:p w:rsidR="00B70508" w:rsidRPr="00B70508" w:rsidRDefault="00B70508" w:rsidP="00F21632">
      <w:pPr>
        <w:pStyle w:val="PargrafodaLista"/>
        <w:numPr>
          <w:ilvl w:val="2"/>
          <w:numId w:val="20"/>
        </w:numPr>
        <w:pBdr>
          <w:top w:val="nil"/>
          <w:left w:val="nil"/>
          <w:bottom w:val="nil"/>
          <w:right w:val="nil"/>
          <w:between w:val="nil"/>
        </w:pBdr>
        <w:tabs>
          <w:tab w:val="center" w:pos="2127"/>
          <w:tab w:val="right" w:pos="8504"/>
        </w:tabs>
        <w:spacing w:before="240"/>
        <w:ind w:left="0" w:right="-1" w:firstLine="1134"/>
      </w:pPr>
      <w:r w:rsidRPr="00B70508">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rsidR="00B70508" w:rsidRPr="00B70508" w:rsidRDefault="00B70508" w:rsidP="00F21632">
      <w:pPr>
        <w:pStyle w:val="PargrafodaLista"/>
        <w:numPr>
          <w:ilvl w:val="2"/>
          <w:numId w:val="20"/>
        </w:numPr>
        <w:pBdr>
          <w:top w:val="nil"/>
          <w:left w:val="nil"/>
          <w:bottom w:val="nil"/>
          <w:right w:val="nil"/>
          <w:between w:val="nil"/>
        </w:pBdr>
        <w:tabs>
          <w:tab w:val="center" w:pos="2127"/>
          <w:tab w:val="right" w:pos="8504"/>
        </w:tabs>
        <w:spacing w:before="240"/>
        <w:ind w:left="0" w:right="-1" w:firstLine="1134"/>
      </w:pPr>
      <w:r w:rsidRPr="00B70508">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rsidR="00B70508" w:rsidRPr="00B70508" w:rsidRDefault="00B70508" w:rsidP="00F21632">
      <w:pPr>
        <w:pStyle w:val="PargrafodaLista"/>
        <w:numPr>
          <w:ilvl w:val="2"/>
          <w:numId w:val="20"/>
        </w:numPr>
        <w:pBdr>
          <w:top w:val="nil"/>
          <w:left w:val="nil"/>
          <w:bottom w:val="nil"/>
          <w:right w:val="nil"/>
          <w:between w:val="nil"/>
        </w:pBdr>
        <w:tabs>
          <w:tab w:val="center" w:pos="2127"/>
          <w:tab w:val="right" w:pos="8504"/>
        </w:tabs>
        <w:spacing w:before="240"/>
        <w:ind w:left="0" w:right="-1" w:firstLine="1134"/>
      </w:pPr>
      <w:r w:rsidRPr="00B70508">
        <w:t>Nos termos do artigo 4°, § 3°, da Instrução Normativa SLTI/MPOG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B70508" w:rsidRPr="00B70508" w:rsidRDefault="00B70508" w:rsidP="00F21632">
      <w:pPr>
        <w:pStyle w:val="PargrafodaLista"/>
        <w:numPr>
          <w:ilvl w:val="1"/>
          <w:numId w:val="20"/>
        </w:numPr>
        <w:pBdr>
          <w:top w:val="nil"/>
          <w:left w:val="nil"/>
          <w:bottom w:val="nil"/>
          <w:right w:val="nil"/>
          <w:between w:val="nil"/>
        </w:pBdr>
        <w:tabs>
          <w:tab w:val="center" w:pos="1418"/>
          <w:tab w:val="right" w:pos="8504"/>
        </w:tabs>
        <w:spacing w:before="240"/>
        <w:ind w:left="0" w:right="-1" w:firstLine="709"/>
      </w:pPr>
      <w:r w:rsidRPr="00B70508">
        <w:t xml:space="preserve">Responder por qualquer acidente de trabalho na execução dos serviços, por uso indevido de patentes registradas em nome de terceiros, por qualquer causa de destruição, danificação, defeitos ou incorreções dos serviços ou dos bens da </w:t>
      </w:r>
      <w:r w:rsidRPr="00B70508">
        <w:lastRenderedPageBreak/>
        <w:t>Contratante, de seus funcionários ou de terceiros, ainda que ocorridos em via pública junto à obra.</w:t>
      </w:r>
    </w:p>
    <w:p w:rsidR="00B70508" w:rsidRPr="00B70508" w:rsidRDefault="00B70508" w:rsidP="00F21632">
      <w:pPr>
        <w:pStyle w:val="PargrafodaLista"/>
        <w:numPr>
          <w:ilvl w:val="1"/>
          <w:numId w:val="20"/>
        </w:numPr>
        <w:pBdr>
          <w:top w:val="nil"/>
          <w:left w:val="nil"/>
          <w:bottom w:val="nil"/>
          <w:right w:val="nil"/>
          <w:between w:val="nil"/>
        </w:pBdr>
        <w:tabs>
          <w:tab w:val="center" w:pos="1418"/>
          <w:tab w:val="right" w:pos="8504"/>
        </w:tabs>
        <w:spacing w:before="240"/>
        <w:ind w:left="0" w:right="-1" w:firstLine="709"/>
      </w:pPr>
      <w:r w:rsidRPr="00B70508">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rsidR="00B70508" w:rsidRPr="00B70508" w:rsidRDefault="00B70508" w:rsidP="00F21632">
      <w:pPr>
        <w:pStyle w:val="PargrafodaLista"/>
        <w:numPr>
          <w:ilvl w:val="1"/>
          <w:numId w:val="20"/>
        </w:numPr>
        <w:pBdr>
          <w:top w:val="nil"/>
          <w:left w:val="nil"/>
          <w:bottom w:val="nil"/>
          <w:right w:val="nil"/>
          <w:between w:val="nil"/>
        </w:pBdr>
        <w:tabs>
          <w:tab w:val="center" w:pos="1418"/>
          <w:tab w:val="right" w:pos="8504"/>
        </w:tabs>
        <w:spacing w:before="240"/>
        <w:ind w:left="0" w:right="-1" w:firstLine="709"/>
      </w:pPr>
      <w:r w:rsidRPr="00B70508">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B70508" w:rsidRPr="00B70508" w:rsidRDefault="00B70508" w:rsidP="00F21632">
      <w:pPr>
        <w:pStyle w:val="PargrafodaLista"/>
        <w:numPr>
          <w:ilvl w:val="1"/>
          <w:numId w:val="20"/>
        </w:numPr>
        <w:pBdr>
          <w:top w:val="nil"/>
          <w:left w:val="nil"/>
          <w:bottom w:val="nil"/>
          <w:right w:val="nil"/>
          <w:between w:val="nil"/>
        </w:pBdr>
        <w:tabs>
          <w:tab w:val="center" w:pos="1418"/>
          <w:tab w:val="right" w:pos="8504"/>
        </w:tabs>
        <w:spacing w:before="240"/>
        <w:ind w:left="0" w:right="-1" w:firstLine="709"/>
      </w:pPr>
      <w:r w:rsidRPr="00B70508">
        <w:t>No caso de execução de obra:</w:t>
      </w:r>
    </w:p>
    <w:p w:rsidR="00B70508" w:rsidRPr="00B70508" w:rsidRDefault="00B70508" w:rsidP="00F21632">
      <w:pPr>
        <w:pStyle w:val="PargrafodaLista"/>
        <w:numPr>
          <w:ilvl w:val="2"/>
          <w:numId w:val="20"/>
        </w:numPr>
        <w:pBdr>
          <w:top w:val="nil"/>
          <w:left w:val="nil"/>
          <w:bottom w:val="nil"/>
          <w:right w:val="nil"/>
          <w:between w:val="nil"/>
        </w:pBdr>
        <w:tabs>
          <w:tab w:val="center" w:pos="2127"/>
          <w:tab w:val="right" w:pos="8504"/>
        </w:tabs>
        <w:spacing w:before="240"/>
        <w:ind w:left="0" w:right="-1" w:firstLine="1134"/>
      </w:pPr>
      <w:r w:rsidRPr="00B70508">
        <w:t>Cumprir o Acordo, Dissídio, Convenção Coletiva ou equivalente, relativo à categoria profissional abrangida no contrato bem como da legislação em vigor e não havendo na região Acordo, Dissídio ou Convenção Coletiva relativa à categoria profissional abrangida no contrato, garantir os direitos trabalhistas, fixado em regulamento de trabalho ou profissão de natureza similar da região mais próxima;</w:t>
      </w:r>
    </w:p>
    <w:p w:rsidR="00B70508" w:rsidRPr="00B70508" w:rsidRDefault="00B70508" w:rsidP="00F21632">
      <w:pPr>
        <w:pStyle w:val="PargrafodaLista"/>
        <w:numPr>
          <w:ilvl w:val="2"/>
          <w:numId w:val="20"/>
        </w:numPr>
        <w:pBdr>
          <w:top w:val="nil"/>
          <w:left w:val="nil"/>
          <w:bottom w:val="nil"/>
          <w:right w:val="nil"/>
          <w:between w:val="nil"/>
        </w:pBdr>
        <w:tabs>
          <w:tab w:val="center" w:pos="2127"/>
          <w:tab w:val="right" w:pos="8504"/>
        </w:tabs>
        <w:spacing w:before="240"/>
        <w:ind w:left="0" w:right="-1" w:firstLine="1134"/>
      </w:pPr>
      <w:r w:rsidRPr="00B70508">
        <w:t>Aceitar que 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rsidR="00B70508" w:rsidRPr="00B70508" w:rsidRDefault="00B70508" w:rsidP="00F21632">
      <w:pPr>
        <w:pStyle w:val="PargrafodaLista"/>
        <w:numPr>
          <w:ilvl w:val="2"/>
          <w:numId w:val="20"/>
        </w:numPr>
        <w:pBdr>
          <w:top w:val="nil"/>
          <w:left w:val="nil"/>
          <w:bottom w:val="nil"/>
          <w:right w:val="nil"/>
          <w:between w:val="nil"/>
        </w:pBdr>
        <w:tabs>
          <w:tab w:val="center" w:pos="2127"/>
          <w:tab w:val="right" w:pos="8504"/>
        </w:tabs>
        <w:spacing w:before="240"/>
        <w:ind w:left="0" w:right="-1" w:firstLine="1134"/>
      </w:pPr>
      <w:r w:rsidRPr="00B70508">
        <w:t>Aceitar a rescisão do contrato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w:t>
      </w:r>
    </w:p>
    <w:p w:rsidR="00B70508" w:rsidRPr="00B70508" w:rsidRDefault="00B70508" w:rsidP="00F21632">
      <w:pPr>
        <w:pStyle w:val="PargrafodaLista"/>
        <w:numPr>
          <w:ilvl w:val="2"/>
          <w:numId w:val="20"/>
        </w:numPr>
        <w:pBdr>
          <w:top w:val="nil"/>
          <w:left w:val="nil"/>
          <w:bottom w:val="nil"/>
          <w:right w:val="nil"/>
          <w:between w:val="nil"/>
        </w:pBdr>
        <w:tabs>
          <w:tab w:val="center" w:pos="2127"/>
          <w:tab w:val="right" w:pos="8504"/>
        </w:tabs>
        <w:spacing w:before="240"/>
        <w:ind w:left="0" w:right="-1" w:firstLine="1134"/>
      </w:pPr>
      <w:r w:rsidRPr="00B70508">
        <w:t>Reconhecer sua responsabilidade exclusiva da contratada sobre a quitação dos encargos trabalhistas e sociais decorrentes do contrato;</w:t>
      </w:r>
    </w:p>
    <w:p w:rsidR="00B70508" w:rsidRPr="00B70508" w:rsidRDefault="00B70508" w:rsidP="00F21632">
      <w:pPr>
        <w:pStyle w:val="PargrafodaLista"/>
        <w:numPr>
          <w:ilvl w:val="2"/>
          <w:numId w:val="20"/>
        </w:numPr>
        <w:pBdr>
          <w:top w:val="nil"/>
          <w:left w:val="nil"/>
          <w:bottom w:val="nil"/>
          <w:right w:val="nil"/>
          <w:between w:val="nil"/>
        </w:pBdr>
        <w:tabs>
          <w:tab w:val="center" w:pos="2127"/>
          <w:tab w:val="right" w:pos="8504"/>
        </w:tabs>
        <w:spacing w:before="240"/>
        <w:ind w:left="0" w:right="-1" w:firstLine="1134"/>
      </w:pPr>
      <w:r w:rsidRPr="00B70508">
        <w:t>Apresentar a comprovação, conforme solicitado pela contratada, do cumprimento das obrigações trabalhistas, previdenciárias e para com o FGTS, em relação aos empregados da contratada que efetivamente participarem da execução do contrato;</w:t>
      </w:r>
    </w:p>
    <w:p w:rsidR="00B70508" w:rsidRPr="00B70508" w:rsidRDefault="00B70508" w:rsidP="00F21632">
      <w:pPr>
        <w:pStyle w:val="PargrafodaLista"/>
        <w:numPr>
          <w:ilvl w:val="2"/>
          <w:numId w:val="20"/>
        </w:numPr>
        <w:pBdr>
          <w:top w:val="nil"/>
          <w:left w:val="nil"/>
          <w:bottom w:val="nil"/>
          <w:right w:val="nil"/>
          <w:between w:val="nil"/>
        </w:pBdr>
        <w:tabs>
          <w:tab w:val="center" w:pos="2127"/>
          <w:tab w:val="right" w:pos="8504"/>
        </w:tabs>
        <w:spacing w:before="240"/>
        <w:ind w:left="0" w:right="-1" w:firstLine="1134"/>
      </w:pPr>
      <w:r w:rsidRPr="00B70508">
        <w:t>Aceitar, em caso de descumprimento da obrigação acima, a retenção do pagamento da 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p>
    <w:p w:rsidR="00B70508" w:rsidRPr="00B70508" w:rsidRDefault="00B70508" w:rsidP="00F21632">
      <w:pPr>
        <w:pStyle w:val="PargrafodaLista"/>
        <w:numPr>
          <w:ilvl w:val="2"/>
          <w:numId w:val="20"/>
        </w:numPr>
        <w:pBdr>
          <w:top w:val="nil"/>
          <w:left w:val="nil"/>
          <w:bottom w:val="nil"/>
          <w:right w:val="nil"/>
          <w:between w:val="nil"/>
        </w:pBdr>
        <w:tabs>
          <w:tab w:val="center" w:pos="2127"/>
          <w:tab w:val="right" w:pos="8504"/>
        </w:tabs>
        <w:spacing w:before="240"/>
        <w:ind w:left="0" w:right="-1" w:firstLine="1134"/>
      </w:pPr>
      <w:r w:rsidRPr="00B70508">
        <w:lastRenderedPageBreak/>
        <w:t>Observar os preceitos da legislação sobre a jornada de trabalho, conforme a categoria profissional;</w:t>
      </w:r>
    </w:p>
    <w:p w:rsidR="00B70508" w:rsidRPr="00B70508" w:rsidRDefault="00B70508" w:rsidP="00F21632">
      <w:pPr>
        <w:pStyle w:val="PargrafodaLista"/>
        <w:numPr>
          <w:ilvl w:val="2"/>
          <w:numId w:val="20"/>
        </w:numPr>
        <w:pBdr>
          <w:top w:val="nil"/>
          <w:left w:val="nil"/>
          <w:bottom w:val="nil"/>
          <w:right w:val="nil"/>
          <w:between w:val="nil"/>
        </w:pBdr>
        <w:tabs>
          <w:tab w:val="center" w:pos="2127"/>
          <w:tab w:val="right" w:pos="8504"/>
        </w:tabs>
        <w:spacing w:before="240"/>
        <w:ind w:left="0" w:right="-1" w:firstLine="1134"/>
      </w:pPr>
      <w:r w:rsidRPr="00B70508">
        <w:t>Subcontratar somente empresas que aceitem expressamente as obrigações estabelecidas na Instrução Normativa SEGES/MP nº 6, de 6 de julho de 2018.</w:t>
      </w:r>
    </w:p>
    <w:p w:rsidR="00B70508" w:rsidRPr="00B70508" w:rsidRDefault="00B70508" w:rsidP="00F21632">
      <w:pPr>
        <w:pStyle w:val="PargrafodaLista"/>
        <w:numPr>
          <w:ilvl w:val="2"/>
          <w:numId w:val="20"/>
        </w:numPr>
        <w:pBdr>
          <w:top w:val="nil"/>
          <w:left w:val="nil"/>
          <w:bottom w:val="nil"/>
          <w:right w:val="nil"/>
          <w:between w:val="nil"/>
        </w:pBdr>
        <w:tabs>
          <w:tab w:val="center" w:pos="2127"/>
          <w:tab w:val="right" w:pos="8504"/>
        </w:tabs>
        <w:spacing w:before="240"/>
        <w:ind w:left="0" w:right="-1" w:firstLine="1134"/>
      </w:pPr>
      <w:r w:rsidRPr="00B70508">
        <w:t>Inscrever a Obra no Cadastro Nacional de Obras CNO da Receita Federal do Brasil em até 30 (trinta) dias contados do início das atividades, em conformidade com a Instrução Normativa RFB nº 1845, de 22 de novembro 2018.</w:t>
      </w:r>
    </w:p>
    <w:p w:rsidR="00B70508" w:rsidRPr="00B70508" w:rsidRDefault="00B70508" w:rsidP="00F21632">
      <w:pPr>
        <w:pStyle w:val="PargrafodaLista"/>
        <w:numPr>
          <w:ilvl w:val="1"/>
          <w:numId w:val="20"/>
        </w:numPr>
        <w:pBdr>
          <w:top w:val="nil"/>
          <w:left w:val="nil"/>
          <w:bottom w:val="nil"/>
          <w:right w:val="nil"/>
          <w:between w:val="nil"/>
        </w:pBdr>
        <w:tabs>
          <w:tab w:val="center" w:pos="1418"/>
          <w:tab w:val="right" w:pos="8504"/>
        </w:tabs>
        <w:spacing w:before="240"/>
        <w:ind w:left="0" w:right="-1" w:firstLine="709"/>
      </w:pPr>
      <w:r w:rsidRPr="00B70508">
        <w:t>Em se tratando do regime empreitada por preço global ou empreitada integral a participação na licitação ou a assinatura do contrato implica a concordância do licitante ou contratado com a adequação de todos os projetos anexos ao edital, de modo que eventuais alegações de falhas ou omissões em qualquer das peças, orçamentos, plantas, especificações, memoriais e estudos técnicos preliminares dos projetos não poderão ultrapassar, no seu conjunto, a dez por cento do valor total do futuro contrato, nos termos do art. 13, II do Decreto n. 7.983/ 2013.</w:t>
      </w:r>
    </w:p>
    <w:p w:rsidR="00B70508" w:rsidRPr="00B70508" w:rsidRDefault="00B70508" w:rsidP="00F21632">
      <w:pPr>
        <w:pStyle w:val="PargrafodaLista"/>
        <w:numPr>
          <w:ilvl w:val="1"/>
          <w:numId w:val="20"/>
        </w:numPr>
        <w:pBdr>
          <w:top w:val="nil"/>
          <w:left w:val="nil"/>
          <w:bottom w:val="nil"/>
          <w:right w:val="nil"/>
          <w:between w:val="nil"/>
        </w:pBdr>
        <w:tabs>
          <w:tab w:val="center" w:pos="1418"/>
          <w:tab w:val="right" w:pos="8504"/>
        </w:tabs>
        <w:spacing w:before="240"/>
        <w:ind w:left="0" w:right="-1" w:firstLine="709"/>
      </w:pPr>
      <w:r w:rsidRPr="00B70508">
        <w:t>Em se tratando de atividades que envolvam serviços de natureza intelectual, após a assinatura do contrato, a contratada deverá participar de reunião inicial, devidamente registrada em Ata, para dar início à execução do serviço, com o esclarecimento d as obrigações contratuais, em que estejam presentes os técnicos responsáveis pela elaboração do Projeto Básico, o gestor do contrato, o fiscal técnico do contrato, o fiscal administrativo do contrato, os técnicos da área requisitante, o preposto da empresa e os gerentes das áreas que executarão os serviços contratados.</w:t>
      </w:r>
    </w:p>
    <w:p w:rsidR="00B70508" w:rsidRPr="00B70508" w:rsidRDefault="00B70508" w:rsidP="00F21632">
      <w:pPr>
        <w:pStyle w:val="PargrafodaLista"/>
        <w:numPr>
          <w:ilvl w:val="1"/>
          <w:numId w:val="20"/>
        </w:numPr>
        <w:pBdr>
          <w:top w:val="nil"/>
          <w:left w:val="nil"/>
          <w:bottom w:val="nil"/>
          <w:right w:val="nil"/>
          <w:between w:val="nil"/>
        </w:pBdr>
        <w:tabs>
          <w:tab w:val="center" w:pos="1418"/>
          <w:tab w:val="right" w:pos="8504"/>
        </w:tabs>
        <w:spacing w:before="240"/>
        <w:ind w:left="0" w:right="-1" w:firstLine="709"/>
      </w:pPr>
      <w:r w:rsidRPr="00B70508">
        <w:t>Comprovar, ao longo da vigência contratual, a regularidade fiscal das microempresas e/ou empresas de pequeno porte subcontratadas no decorrer da execução do contrato, quando se tratar da subcontratação prevista no artigo 48, II, da Lei Complementar n. 123, de 2006.</w:t>
      </w:r>
    </w:p>
    <w:p w:rsidR="00B70508" w:rsidRPr="00B70508" w:rsidRDefault="00B70508" w:rsidP="00F21632">
      <w:pPr>
        <w:pStyle w:val="PargrafodaLista"/>
        <w:numPr>
          <w:ilvl w:val="1"/>
          <w:numId w:val="20"/>
        </w:numPr>
        <w:pBdr>
          <w:top w:val="nil"/>
          <w:left w:val="nil"/>
          <w:bottom w:val="nil"/>
          <w:right w:val="nil"/>
          <w:between w:val="nil"/>
        </w:pBdr>
        <w:tabs>
          <w:tab w:val="center" w:pos="1418"/>
          <w:tab w:val="right" w:pos="8504"/>
        </w:tabs>
        <w:spacing w:before="240"/>
        <w:ind w:left="0" w:right="-1" w:firstLine="709"/>
      </w:pPr>
      <w:r w:rsidRPr="00B70508">
        <w:t xml:space="preserve">Substituir a empresa subcontratada, no prazo máximo de trinta dias, na hipótese de extinção da subcontratação, mantendo o percentual originalmente subcontratado até a sua execução total, notificando o órgão ou entidade contratante, sob pena de rescisão, sem prejuízo das sanções cabíveis, ou a demonstrar a inviabilidade da substituição, hipótese em que ficará responsável pela execução da parcela originalmente subcontratada. </w:t>
      </w:r>
    </w:p>
    <w:p w:rsidR="00B70508" w:rsidRPr="00B70508" w:rsidRDefault="00B70508" w:rsidP="00F21632">
      <w:pPr>
        <w:pStyle w:val="PargrafodaLista"/>
        <w:numPr>
          <w:ilvl w:val="1"/>
          <w:numId w:val="20"/>
        </w:numPr>
        <w:pBdr>
          <w:top w:val="nil"/>
          <w:left w:val="nil"/>
          <w:bottom w:val="nil"/>
          <w:right w:val="nil"/>
          <w:between w:val="nil"/>
        </w:pBdr>
        <w:tabs>
          <w:tab w:val="center" w:pos="1418"/>
          <w:tab w:val="right" w:pos="8504"/>
        </w:tabs>
        <w:spacing w:before="240"/>
        <w:ind w:left="0" w:right="-1" w:firstLine="709"/>
      </w:pPr>
      <w:r w:rsidRPr="00B70508">
        <w:t>Responsabilizar-se pela padronização, pela compatibilidade, pelo gerenciamento centralizado e pela qualidade da subcontratação.</w:t>
      </w:r>
    </w:p>
    <w:p w:rsidR="002928D7" w:rsidRPr="00ED0BBE" w:rsidRDefault="002928D7" w:rsidP="002928D7">
      <w:pPr>
        <w:pStyle w:val="Corpodetexto"/>
        <w:rPr>
          <w:sz w:val="24"/>
        </w:rPr>
      </w:pPr>
    </w:p>
    <w:p w:rsidR="002928D7" w:rsidRPr="00617F45" w:rsidRDefault="002928D7" w:rsidP="00F21632">
      <w:pPr>
        <w:pStyle w:val="PargrafodaLista"/>
        <w:numPr>
          <w:ilvl w:val="0"/>
          <w:numId w:val="20"/>
        </w:numPr>
        <w:jc w:val="center"/>
        <w:rPr>
          <w:b/>
          <w:bCs/>
        </w:rPr>
      </w:pPr>
      <w:r w:rsidRPr="00ED0BBE">
        <w:t xml:space="preserve">- </w:t>
      </w:r>
      <w:r w:rsidRPr="00617F45">
        <w:rPr>
          <w:b/>
        </w:rPr>
        <w:t xml:space="preserve">DA SUBCONTRATAÇÃO DOS SERVIÇOS, </w:t>
      </w:r>
      <w:r w:rsidRPr="00617F45">
        <w:rPr>
          <w:b/>
          <w:bCs/>
        </w:rPr>
        <w:t xml:space="preserve">POSSIBILIDADE DE PARTICIPAÇÃO DE CONSÓRCIO E </w:t>
      </w:r>
      <w:r w:rsidRPr="00617F45">
        <w:rPr>
          <w:b/>
        </w:rPr>
        <w:t>ALTERAÇÃO SUBJETIVA</w:t>
      </w:r>
    </w:p>
    <w:p w:rsidR="002928D7" w:rsidRPr="00ED0BBE" w:rsidRDefault="002928D7" w:rsidP="002928D7">
      <w:pPr>
        <w:pStyle w:val="Corpodetexto"/>
        <w:spacing w:before="2"/>
        <w:rPr>
          <w:b/>
          <w:sz w:val="20"/>
        </w:rPr>
      </w:pPr>
    </w:p>
    <w:p w:rsidR="002928D7" w:rsidRPr="00617F45" w:rsidRDefault="002928D7" w:rsidP="00F21632">
      <w:pPr>
        <w:pStyle w:val="PargrafodaLista"/>
        <w:widowControl/>
        <w:numPr>
          <w:ilvl w:val="1"/>
          <w:numId w:val="21"/>
        </w:numPr>
        <w:autoSpaceDE/>
        <w:autoSpaceDN/>
        <w:spacing w:line="276" w:lineRule="auto"/>
        <w:rPr>
          <w:b/>
        </w:rPr>
      </w:pPr>
      <w:r w:rsidRPr="00617F45">
        <w:rPr>
          <w:b/>
        </w:rPr>
        <w:t xml:space="preserve">Da subcontratação: </w:t>
      </w:r>
    </w:p>
    <w:p w:rsidR="002928D7" w:rsidRPr="00ED0BBE" w:rsidRDefault="002928D7" w:rsidP="002928D7">
      <w:pPr>
        <w:widowControl/>
        <w:autoSpaceDE/>
        <w:autoSpaceDN/>
        <w:spacing w:line="276" w:lineRule="auto"/>
        <w:ind w:left="708"/>
        <w:jc w:val="both"/>
      </w:pPr>
    </w:p>
    <w:p w:rsidR="00617F45" w:rsidRPr="00617F45" w:rsidRDefault="00617F45" w:rsidP="00F21632">
      <w:pPr>
        <w:pStyle w:val="PargrafodaLista"/>
        <w:numPr>
          <w:ilvl w:val="2"/>
          <w:numId w:val="21"/>
        </w:numPr>
        <w:pBdr>
          <w:top w:val="nil"/>
          <w:left w:val="nil"/>
          <w:bottom w:val="nil"/>
          <w:right w:val="nil"/>
          <w:between w:val="nil"/>
        </w:pBdr>
        <w:tabs>
          <w:tab w:val="center" w:pos="1418"/>
          <w:tab w:val="right" w:pos="8504"/>
        </w:tabs>
        <w:spacing w:before="240"/>
        <w:ind w:right="-1"/>
      </w:pPr>
      <w:r w:rsidRPr="00617F45">
        <w:t>É permitida a subcontratação parcial do objeto, até o limite de 25% (vinte e cinco por cento) do valor total do contrato, nas seguintes condições:</w:t>
      </w:r>
    </w:p>
    <w:p w:rsidR="00617F45" w:rsidRPr="00617F45" w:rsidRDefault="00617F45" w:rsidP="00F21632">
      <w:pPr>
        <w:pStyle w:val="PargrafodaLista"/>
        <w:numPr>
          <w:ilvl w:val="2"/>
          <w:numId w:val="21"/>
        </w:numPr>
        <w:pBdr>
          <w:top w:val="nil"/>
          <w:left w:val="nil"/>
          <w:bottom w:val="nil"/>
          <w:right w:val="nil"/>
          <w:between w:val="nil"/>
        </w:pBdr>
        <w:tabs>
          <w:tab w:val="center" w:pos="2127"/>
          <w:tab w:val="right" w:pos="8504"/>
        </w:tabs>
        <w:spacing w:before="240"/>
        <w:ind w:right="-1"/>
      </w:pPr>
      <w:r w:rsidRPr="00617F45">
        <w:lastRenderedPageBreak/>
        <w:t>É vedada a sub-rogação completa ou da parcela principal da obrigação;</w:t>
      </w:r>
    </w:p>
    <w:p w:rsidR="00617F45" w:rsidRPr="00617F45" w:rsidRDefault="00617F45" w:rsidP="00F21632">
      <w:pPr>
        <w:pStyle w:val="PargrafodaLista"/>
        <w:numPr>
          <w:ilvl w:val="2"/>
          <w:numId w:val="21"/>
        </w:numPr>
        <w:pBdr>
          <w:top w:val="nil"/>
          <w:left w:val="nil"/>
          <w:bottom w:val="nil"/>
          <w:right w:val="nil"/>
          <w:between w:val="nil"/>
        </w:pBdr>
        <w:tabs>
          <w:tab w:val="center" w:pos="2127"/>
          <w:tab w:val="right" w:pos="8504"/>
        </w:tabs>
        <w:spacing w:before="240"/>
        <w:ind w:right="-1"/>
      </w:pPr>
      <w:r w:rsidRPr="00617F45">
        <w:t>Não poderá ser alterada substancialmente as cláusulas pactuadas;</w:t>
      </w:r>
    </w:p>
    <w:p w:rsidR="00617F45" w:rsidRPr="00617F45" w:rsidRDefault="00617F45" w:rsidP="00F21632">
      <w:pPr>
        <w:pStyle w:val="PargrafodaLista"/>
        <w:numPr>
          <w:ilvl w:val="2"/>
          <w:numId w:val="21"/>
        </w:numPr>
        <w:pBdr>
          <w:top w:val="nil"/>
          <w:left w:val="nil"/>
          <w:bottom w:val="nil"/>
          <w:right w:val="nil"/>
          <w:between w:val="nil"/>
        </w:pBdr>
        <w:tabs>
          <w:tab w:val="center" w:pos="2127"/>
          <w:tab w:val="right" w:pos="8504"/>
        </w:tabs>
        <w:spacing w:before="240"/>
        <w:ind w:right="-1"/>
      </w:pPr>
      <w:r w:rsidRPr="00617F45">
        <w:t xml:space="preserve">O limite para a subcontratação de partes da obra deve obedecer ao artigo 78, inciso VI, c/c o artigo 72 da Lei 8.666/1993. </w:t>
      </w:r>
    </w:p>
    <w:p w:rsidR="00617F45" w:rsidRPr="00617F45" w:rsidRDefault="00617F45" w:rsidP="00F21632">
      <w:pPr>
        <w:pStyle w:val="PargrafodaLista"/>
        <w:numPr>
          <w:ilvl w:val="2"/>
          <w:numId w:val="21"/>
        </w:numPr>
        <w:pBdr>
          <w:top w:val="nil"/>
          <w:left w:val="nil"/>
          <w:bottom w:val="nil"/>
          <w:right w:val="nil"/>
          <w:between w:val="nil"/>
        </w:pBdr>
        <w:tabs>
          <w:tab w:val="center" w:pos="1418"/>
          <w:tab w:val="right" w:pos="8504"/>
        </w:tabs>
        <w:spacing w:before="240"/>
        <w:ind w:right="-1"/>
      </w:pPr>
      <w:r w:rsidRPr="00617F45">
        <w:t xml:space="preserve">A subcontratação depende de autorização prévia da Contratante, a quem incumbe avaliar se a subcontratada cumpre os requisitos de qualificação técnica necessários para a execução do objeto. </w:t>
      </w:r>
    </w:p>
    <w:p w:rsidR="00617F45" w:rsidRPr="00617F45" w:rsidRDefault="00617F45" w:rsidP="00F21632">
      <w:pPr>
        <w:pStyle w:val="PargrafodaLista"/>
        <w:numPr>
          <w:ilvl w:val="2"/>
          <w:numId w:val="21"/>
        </w:numPr>
        <w:pBdr>
          <w:top w:val="nil"/>
          <w:left w:val="nil"/>
          <w:bottom w:val="nil"/>
          <w:right w:val="nil"/>
          <w:between w:val="nil"/>
        </w:pBdr>
        <w:tabs>
          <w:tab w:val="center" w:pos="2127"/>
          <w:tab w:val="right" w:pos="8504"/>
        </w:tabs>
        <w:spacing w:before="240"/>
        <w:ind w:right="-1"/>
      </w:pPr>
      <w:r w:rsidRPr="00617F45">
        <w:t>No caso de obras, somente será autorizada a subcontratação de empresas que expressamente aceitem o cumprimento das cláusulas assecuratórias de direitos trabalhistas, previstas na Instrução Normativa SEGES/MP nº 6, de 6 de julho de 2018.</w:t>
      </w:r>
    </w:p>
    <w:p w:rsidR="00617F45" w:rsidRPr="00617F45" w:rsidRDefault="00617F45" w:rsidP="00F21632">
      <w:pPr>
        <w:pStyle w:val="PargrafodaLista"/>
        <w:numPr>
          <w:ilvl w:val="2"/>
          <w:numId w:val="21"/>
        </w:numPr>
        <w:pBdr>
          <w:top w:val="nil"/>
          <w:left w:val="nil"/>
          <w:bottom w:val="nil"/>
          <w:right w:val="nil"/>
          <w:between w:val="nil"/>
        </w:pBdr>
        <w:tabs>
          <w:tab w:val="center" w:pos="1418"/>
          <w:tab w:val="right" w:pos="8504"/>
        </w:tabs>
        <w:spacing w:before="240"/>
        <w:ind w:right="-1"/>
      </w:pPr>
      <w:r w:rsidRPr="00617F45">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617F45" w:rsidRPr="00617F45" w:rsidRDefault="00617F45" w:rsidP="00F21632">
      <w:pPr>
        <w:pStyle w:val="PargrafodaLista"/>
        <w:numPr>
          <w:ilvl w:val="2"/>
          <w:numId w:val="21"/>
        </w:numPr>
        <w:pBdr>
          <w:top w:val="nil"/>
          <w:left w:val="nil"/>
          <w:bottom w:val="nil"/>
          <w:right w:val="nil"/>
          <w:between w:val="nil"/>
        </w:pBdr>
        <w:tabs>
          <w:tab w:val="center" w:pos="1418"/>
          <w:tab w:val="right" w:pos="8504"/>
        </w:tabs>
        <w:spacing w:before="240"/>
        <w:ind w:right="-1"/>
      </w:pPr>
      <w:r w:rsidRPr="00617F45">
        <w:t>A empresa contratada se comprometerá a substituir a subcontratada, no prazo máximo de trinta dias, na hipótese de extinção da subcontratação, mantendo o percentual originalmente subcontratado até a sua execução total, notificando o órgão ou entidade contratante, sob pena de rescisão, sem prejuízo das sanções cabíveis, ou a demonstrar a inviabilidade da substituição, hipótese em que ficará responsável pela execução da parcela originalmente subcontratada.</w:t>
      </w:r>
    </w:p>
    <w:p w:rsidR="002928D7" w:rsidRPr="00ED0BBE" w:rsidRDefault="002928D7" w:rsidP="002928D7">
      <w:pPr>
        <w:pStyle w:val="PargrafodaLista"/>
        <w:rPr>
          <w:b/>
        </w:rPr>
      </w:pPr>
    </w:p>
    <w:p w:rsidR="002928D7" w:rsidRPr="00ED0BBE" w:rsidRDefault="002928D7" w:rsidP="00F21632">
      <w:pPr>
        <w:pStyle w:val="Ttulo1"/>
        <w:numPr>
          <w:ilvl w:val="0"/>
          <w:numId w:val="21"/>
        </w:numPr>
        <w:tabs>
          <w:tab w:val="left" w:pos="410"/>
        </w:tabs>
        <w:jc w:val="left"/>
      </w:pPr>
      <w:r w:rsidRPr="00ED0BBE">
        <w:t>– DO REGIME E PRAZO DA CONTRATAÇÃO</w:t>
      </w:r>
    </w:p>
    <w:p w:rsidR="002928D7" w:rsidRPr="00ED0BBE" w:rsidRDefault="002928D7" w:rsidP="002928D7">
      <w:pPr>
        <w:pStyle w:val="Corpodetexto"/>
        <w:rPr>
          <w:b/>
          <w:sz w:val="24"/>
        </w:rPr>
      </w:pPr>
    </w:p>
    <w:p w:rsidR="002928D7" w:rsidRPr="00ED0BBE" w:rsidRDefault="002928D7" w:rsidP="002928D7">
      <w:pPr>
        <w:pStyle w:val="Corpodetexto"/>
        <w:spacing w:before="2"/>
        <w:ind w:left="709"/>
        <w:jc w:val="both"/>
        <w:rPr>
          <w:b/>
          <w:sz w:val="20"/>
        </w:rPr>
      </w:pPr>
    </w:p>
    <w:p w:rsidR="002928D7" w:rsidRPr="00ED0BBE" w:rsidRDefault="002928D7" w:rsidP="00F21632">
      <w:pPr>
        <w:pStyle w:val="PargrafodaLista"/>
        <w:widowControl/>
        <w:numPr>
          <w:ilvl w:val="1"/>
          <w:numId w:val="22"/>
        </w:numPr>
        <w:autoSpaceDE/>
        <w:autoSpaceDN/>
        <w:spacing w:line="276" w:lineRule="auto"/>
      </w:pPr>
      <w:r w:rsidRPr="00ED0BBE">
        <w:t>O prazo de</w:t>
      </w:r>
      <w:r w:rsidR="00571B93">
        <w:t xml:space="preserve"> vigência da contratação é de </w:t>
      </w:r>
      <w:r w:rsidR="00814304">
        <w:t xml:space="preserve">10 </w:t>
      </w:r>
      <w:r w:rsidR="00571B93">
        <w:t>(</w:t>
      </w:r>
      <w:r w:rsidR="00814304">
        <w:t>dez</w:t>
      </w:r>
      <w:r w:rsidRPr="00ED0BBE">
        <w:t>) meses, contados da assinatura da Ordem de Início dos Serviços, podendo tal prazo ser prorrogado nas hipóteses elencadas no parágrafo primeiro do artigo 57 da Lei nº 8.666, de 1993.</w:t>
      </w:r>
    </w:p>
    <w:p w:rsidR="002928D7" w:rsidRPr="00ED0BBE" w:rsidRDefault="002928D7" w:rsidP="002928D7">
      <w:pPr>
        <w:spacing w:line="276" w:lineRule="auto"/>
        <w:ind w:left="709"/>
        <w:jc w:val="both"/>
      </w:pPr>
    </w:p>
    <w:p w:rsidR="002928D7" w:rsidRPr="00ED0BBE" w:rsidRDefault="002928D7" w:rsidP="00F21632">
      <w:pPr>
        <w:pStyle w:val="PargrafodaLista"/>
        <w:widowControl/>
        <w:numPr>
          <w:ilvl w:val="1"/>
          <w:numId w:val="22"/>
        </w:numPr>
        <w:autoSpaceDE/>
        <w:autoSpaceDN/>
        <w:spacing w:line="276" w:lineRule="auto"/>
      </w:pPr>
      <w:r w:rsidRPr="00ED0BBE">
        <w:t>O REGIME DE EXECUÇÃO do presente contrato será na forma indireta  de empreitada por preço unitário, pelo Critério de Julgamento de menor preço global.</w:t>
      </w:r>
    </w:p>
    <w:p w:rsidR="002928D7" w:rsidRPr="00ED0BBE" w:rsidRDefault="002928D7" w:rsidP="002928D7">
      <w:pPr>
        <w:spacing w:line="276" w:lineRule="auto"/>
        <w:ind w:left="709"/>
        <w:jc w:val="both"/>
        <w:rPr>
          <w:b/>
        </w:rPr>
      </w:pPr>
    </w:p>
    <w:p w:rsidR="002928D7" w:rsidRPr="00ED0BBE" w:rsidRDefault="002928D7" w:rsidP="00F21632">
      <w:pPr>
        <w:pStyle w:val="PargrafodaLista"/>
        <w:widowControl/>
        <w:numPr>
          <w:ilvl w:val="1"/>
          <w:numId w:val="22"/>
        </w:numPr>
        <w:autoSpaceDE/>
        <w:autoSpaceDN/>
        <w:spacing w:line="276" w:lineRule="auto"/>
      </w:pPr>
      <w:r w:rsidRPr="00ED0BBE">
        <w:t>Quanto ao REAJUSTE:</w:t>
      </w:r>
    </w:p>
    <w:p w:rsidR="002928D7" w:rsidRPr="00ED0BBE" w:rsidRDefault="002928D7" w:rsidP="002928D7">
      <w:pPr>
        <w:spacing w:line="276" w:lineRule="auto"/>
        <w:ind w:left="567"/>
        <w:jc w:val="both"/>
      </w:pPr>
    </w:p>
    <w:p w:rsidR="002928D7" w:rsidRPr="00ED0BBE" w:rsidRDefault="002928D7" w:rsidP="00F21632">
      <w:pPr>
        <w:pStyle w:val="PargrafodaLista"/>
        <w:widowControl/>
        <w:numPr>
          <w:ilvl w:val="2"/>
          <w:numId w:val="22"/>
        </w:numPr>
        <w:autoSpaceDE/>
        <w:autoSpaceDN/>
        <w:spacing w:line="276" w:lineRule="auto"/>
      </w:pPr>
      <w:r w:rsidRPr="00ED0BBE">
        <w:t>Os preços são fixos e irreajustáveis durante o prazo de vigência do contrato.</w:t>
      </w:r>
    </w:p>
    <w:p w:rsidR="002928D7" w:rsidRPr="00ED0BBE" w:rsidRDefault="002928D7" w:rsidP="002928D7">
      <w:pPr>
        <w:pStyle w:val="PargrafodaLista"/>
      </w:pPr>
    </w:p>
    <w:p w:rsidR="002928D7" w:rsidRPr="00ED0BBE" w:rsidRDefault="002928D7" w:rsidP="00F21632">
      <w:pPr>
        <w:pStyle w:val="Ttulo1"/>
        <w:numPr>
          <w:ilvl w:val="0"/>
          <w:numId w:val="21"/>
        </w:numPr>
        <w:tabs>
          <w:tab w:val="left" w:pos="287"/>
        </w:tabs>
        <w:jc w:val="left"/>
      </w:pPr>
      <w:r w:rsidRPr="00ED0BBE">
        <w:t>– DO CONTRATO</w:t>
      </w:r>
    </w:p>
    <w:p w:rsidR="002928D7" w:rsidRPr="00ED0BBE" w:rsidRDefault="002928D7" w:rsidP="002928D7">
      <w:pPr>
        <w:pStyle w:val="Corpodetexto"/>
        <w:rPr>
          <w:b/>
          <w:sz w:val="24"/>
        </w:rPr>
      </w:pPr>
    </w:p>
    <w:p w:rsidR="002928D7" w:rsidRPr="00ED0BBE" w:rsidRDefault="002928D7" w:rsidP="002928D7">
      <w:pPr>
        <w:pStyle w:val="Corpodetexto"/>
        <w:spacing w:before="2"/>
        <w:rPr>
          <w:b/>
          <w:sz w:val="20"/>
        </w:rPr>
      </w:pPr>
    </w:p>
    <w:p w:rsidR="002928D7" w:rsidRPr="00A81383" w:rsidRDefault="002928D7" w:rsidP="00F21632">
      <w:pPr>
        <w:pStyle w:val="PargrafodaLista"/>
        <w:numPr>
          <w:ilvl w:val="1"/>
          <w:numId w:val="21"/>
        </w:numPr>
        <w:tabs>
          <w:tab w:val="left" w:pos="709"/>
        </w:tabs>
        <w:spacing w:line="360" w:lineRule="auto"/>
        <w:ind w:right="119"/>
      </w:pPr>
      <w:r w:rsidRPr="00ED0BBE">
        <w:t xml:space="preserve">– Uma vez homologada a presente Licitação e adjudicado seu objeto, a </w:t>
      </w:r>
      <w:r w:rsidRPr="00ED0BBE">
        <w:lastRenderedPageBreak/>
        <w:t xml:space="preserve">Secretaria requisitante convocará a licitante vencedora para assinar o Termo de Contrato, aceitar ou retirar o instrumento equivalente, no prazo de 05 (cinco) dias úteis, sob pena de o mesmo decair do direito à contratação, sem </w:t>
      </w:r>
      <w:r w:rsidRPr="00A81383">
        <w:t>prejuízo das sanções previstas no Art. 81, da Lei nº 8.666/93.</w:t>
      </w:r>
    </w:p>
    <w:p w:rsidR="002928D7" w:rsidRPr="00A81383" w:rsidRDefault="002928D7" w:rsidP="00F21632">
      <w:pPr>
        <w:pStyle w:val="PargrafodaLista"/>
        <w:numPr>
          <w:ilvl w:val="1"/>
          <w:numId w:val="21"/>
        </w:numPr>
        <w:tabs>
          <w:tab w:val="left" w:pos="525"/>
          <w:tab w:val="left" w:pos="709"/>
        </w:tabs>
        <w:spacing w:before="201" w:line="360" w:lineRule="auto"/>
        <w:ind w:right="116"/>
      </w:pPr>
      <w:r w:rsidRPr="00A81383">
        <w:t>– É facultado à Administração, quando o(s) convocado(s) não assinar (em) o Termo de Contrato ou não aceitar (em) ou retirar (em) o instrumento equivalente no prazo e condições estabelecidos, convocar os licitantes remanescentes, na ordem de classificação, para fazê-lo em igual prazo e nas mesmas condições propostas pelo primeiro classificado, inclusive quanto aos preços atualizados, de conformidade com o presente Edital, ou revogar a licitação, independentemente da cominação prevista no Art. 81 da Lei 8.666/93.</w:t>
      </w:r>
    </w:p>
    <w:p w:rsidR="002928D7" w:rsidRPr="00A81383" w:rsidRDefault="002928D7" w:rsidP="002928D7">
      <w:pPr>
        <w:pStyle w:val="Corpodetexto"/>
        <w:tabs>
          <w:tab w:val="left" w:pos="709"/>
        </w:tabs>
        <w:ind w:left="709"/>
      </w:pPr>
    </w:p>
    <w:p w:rsidR="002928D7" w:rsidRPr="00A81383" w:rsidRDefault="002928D7" w:rsidP="00F21632">
      <w:pPr>
        <w:pStyle w:val="PargrafodaLista"/>
        <w:numPr>
          <w:ilvl w:val="1"/>
          <w:numId w:val="21"/>
        </w:numPr>
        <w:tabs>
          <w:tab w:val="left" w:pos="542"/>
          <w:tab w:val="left" w:pos="709"/>
        </w:tabs>
        <w:spacing w:before="1" w:line="360" w:lineRule="auto"/>
        <w:ind w:right="116"/>
      </w:pPr>
      <w:r w:rsidRPr="00A81383">
        <w:t>– Farão parte integrante do Contrato, independentemente de transcrição, as instruções contidas neste Edital, os documentos nele referenciados, além da proposta apresentada pela licitante vencedora.</w:t>
      </w:r>
    </w:p>
    <w:p w:rsidR="002928D7" w:rsidRPr="00A81383" w:rsidRDefault="002928D7" w:rsidP="002928D7">
      <w:pPr>
        <w:pStyle w:val="Corpodetexto"/>
        <w:tabs>
          <w:tab w:val="left" w:pos="709"/>
        </w:tabs>
        <w:spacing w:before="10"/>
        <w:ind w:left="709"/>
      </w:pPr>
    </w:p>
    <w:p w:rsidR="002928D7" w:rsidRPr="00A81383" w:rsidRDefault="002928D7" w:rsidP="00F21632">
      <w:pPr>
        <w:pStyle w:val="PargrafodaLista"/>
        <w:numPr>
          <w:ilvl w:val="1"/>
          <w:numId w:val="21"/>
        </w:numPr>
        <w:tabs>
          <w:tab w:val="left" w:pos="515"/>
          <w:tab w:val="left" w:pos="709"/>
        </w:tabs>
        <w:spacing w:line="360" w:lineRule="auto"/>
        <w:ind w:right="121"/>
      </w:pPr>
      <w:r w:rsidRPr="00A81383">
        <w:t>– O valor a ser atribuído ao Contrato será aquele resultante da(s) proposta(s) vencedora(s).</w:t>
      </w:r>
    </w:p>
    <w:p w:rsidR="002928D7" w:rsidRPr="00A81383" w:rsidRDefault="002928D7" w:rsidP="002928D7">
      <w:pPr>
        <w:pStyle w:val="Corpodetexto"/>
        <w:tabs>
          <w:tab w:val="left" w:pos="709"/>
        </w:tabs>
        <w:spacing w:before="1"/>
        <w:ind w:left="709"/>
      </w:pPr>
    </w:p>
    <w:p w:rsidR="002928D7" w:rsidRPr="00A81383" w:rsidRDefault="002928D7" w:rsidP="00F21632">
      <w:pPr>
        <w:pStyle w:val="PargrafodaLista"/>
        <w:numPr>
          <w:ilvl w:val="1"/>
          <w:numId w:val="21"/>
        </w:numPr>
        <w:tabs>
          <w:tab w:val="left" w:pos="508"/>
          <w:tab w:val="left" w:pos="709"/>
        </w:tabs>
        <w:spacing w:before="1" w:line="360" w:lineRule="auto"/>
        <w:ind w:right="120"/>
      </w:pPr>
      <w:r w:rsidRPr="00A81383">
        <w:t>– Atendida a conveniência administrativa fica (am) a(s) licitante(s) vencedora(s) obrigada(s) a aceitar (em), nas mesmas condições contratuais ou de fornecimento, os eventuais acréscimos ou supressões que o Contratante entender necessário, conforme § 1º, Art. 65, da Lei nº 8.666/93.</w:t>
      </w:r>
    </w:p>
    <w:p w:rsidR="002928D7" w:rsidRPr="00A81383" w:rsidRDefault="002928D7" w:rsidP="002928D7">
      <w:pPr>
        <w:pStyle w:val="Corpodetexto"/>
        <w:tabs>
          <w:tab w:val="left" w:pos="709"/>
        </w:tabs>
        <w:spacing w:before="10"/>
        <w:ind w:left="709"/>
      </w:pPr>
    </w:p>
    <w:p w:rsidR="002928D7" w:rsidRPr="00A81383" w:rsidRDefault="002928D7" w:rsidP="00F21632">
      <w:pPr>
        <w:pStyle w:val="PargrafodaLista"/>
        <w:numPr>
          <w:ilvl w:val="1"/>
          <w:numId w:val="21"/>
        </w:numPr>
        <w:tabs>
          <w:tab w:val="left" w:pos="709"/>
        </w:tabs>
        <w:spacing w:line="360" w:lineRule="auto"/>
        <w:ind w:right="118"/>
      </w:pPr>
      <w:r w:rsidRPr="00A81383">
        <w:t>– A licitante vencedora se obrigará a manter durante a vigência do Contrato todas as condições de habilitação exigidas neste Edital.</w:t>
      </w:r>
    </w:p>
    <w:p w:rsidR="002928D7" w:rsidRPr="00A81383" w:rsidRDefault="002928D7" w:rsidP="002928D7">
      <w:pPr>
        <w:pStyle w:val="Corpodetexto"/>
        <w:tabs>
          <w:tab w:val="left" w:pos="709"/>
        </w:tabs>
        <w:spacing w:before="1"/>
        <w:ind w:left="709"/>
      </w:pPr>
    </w:p>
    <w:p w:rsidR="002928D7" w:rsidRPr="00A81383" w:rsidRDefault="002928D7" w:rsidP="00F21632">
      <w:pPr>
        <w:pStyle w:val="PargrafodaLista"/>
        <w:numPr>
          <w:ilvl w:val="1"/>
          <w:numId w:val="21"/>
        </w:numPr>
        <w:tabs>
          <w:tab w:val="left" w:pos="709"/>
        </w:tabs>
        <w:spacing w:before="1" w:line="360" w:lineRule="auto"/>
        <w:ind w:right="119"/>
      </w:pPr>
      <w:r w:rsidRPr="00A81383">
        <w:t>– O Contrato decorrente da presente licitação ficará subordinado às Normas da Lei nº 8.666/93, e vinculado ao presente Edital.</w:t>
      </w:r>
    </w:p>
    <w:p w:rsidR="002928D7" w:rsidRPr="00A81383" w:rsidRDefault="002928D7" w:rsidP="002928D7">
      <w:pPr>
        <w:pStyle w:val="Corpodetexto"/>
        <w:spacing w:before="8"/>
      </w:pPr>
    </w:p>
    <w:p w:rsidR="002928D7" w:rsidRPr="00A81383" w:rsidRDefault="002928D7" w:rsidP="00F21632">
      <w:pPr>
        <w:pStyle w:val="Ttulo1"/>
        <w:numPr>
          <w:ilvl w:val="0"/>
          <w:numId w:val="21"/>
        </w:numPr>
        <w:tabs>
          <w:tab w:val="left" w:pos="287"/>
        </w:tabs>
        <w:spacing w:before="1"/>
        <w:jc w:val="left"/>
      </w:pPr>
      <w:r w:rsidRPr="00A81383">
        <w:t xml:space="preserve">– </w:t>
      </w:r>
      <w:r w:rsidRPr="00A81383">
        <w:rPr>
          <w:spacing w:val="-3"/>
        </w:rPr>
        <w:t xml:space="preserve">DAS </w:t>
      </w:r>
      <w:r w:rsidRPr="00A81383">
        <w:t>SANÇÕES ADMINISTRATIVAS</w:t>
      </w:r>
    </w:p>
    <w:p w:rsidR="00A81383" w:rsidRPr="00A81383" w:rsidRDefault="00A81383" w:rsidP="00F21632">
      <w:pPr>
        <w:pStyle w:val="PargrafodaLista"/>
        <w:numPr>
          <w:ilvl w:val="1"/>
          <w:numId w:val="21"/>
        </w:numPr>
        <w:pBdr>
          <w:top w:val="nil"/>
          <w:left w:val="nil"/>
          <w:bottom w:val="nil"/>
          <w:right w:val="nil"/>
          <w:between w:val="nil"/>
        </w:pBdr>
        <w:tabs>
          <w:tab w:val="center" w:pos="1418"/>
          <w:tab w:val="right" w:pos="8504"/>
        </w:tabs>
        <w:spacing w:before="240"/>
        <w:ind w:right="-1"/>
      </w:pPr>
      <w:r w:rsidRPr="00A81383">
        <w:t>Comete infração administrativa, nos termos da Lei nº 8.666, de 1993, a CONTRATADA que:</w:t>
      </w:r>
    </w:p>
    <w:p w:rsidR="00A81383" w:rsidRPr="00A81383" w:rsidRDefault="00A81383" w:rsidP="00F21632">
      <w:pPr>
        <w:pStyle w:val="PargrafodaLista"/>
        <w:numPr>
          <w:ilvl w:val="2"/>
          <w:numId w:val="21"/>
        </w:numPr>
        <w:pBdr>
          <w:top w:val="nil"/>
          <w:left w:val="nil"/>
          <w:bottom w:val="nil"/>
          <w:right w:val="nil"/>
          <w:between w:val="nil"/>
        </w:pBdr>
        <w:tabs>
          <w:tab w:val="center" w:pos="2127"/>
          <w:tab w:val="right" w:pos="8504"/>
        </w:tabs>
        <w:ind w:right="-1"/>
      </w:pPr>
      <w:r w:rsidRPr="00A81383">
        <w:t>inexecutar total ou parcialmente qualquer das obrigações assumidas em decorrência da contratação;</w:t>
      </w:r>
    </w:p>
    <w:p w:rsidR="00A81383" w:rsidRPr="00A81383" w:rsidRDefault="00A81383" w:rsidP="00F21632">
      <w:pPr>
        <w:pStyle w:val="PargrafodaLista"/>
        <w:numPr>
          <w:ilvl w:val="2"/>
          <w:numId w:val="21"/>
        </w:numPr>
        <w:pBdr>
          <w:top w:val="nil"/>
          <w:left w:val="nil"/>
          <w:bottom w:val="nil"/>
          <w:right w:val="nil"/>
          <w:between w:val="nil"/>
        </w:pBdr>
        <w:tabs>
          <w:tab w:val="center" w:pos="2127"/>
          <w:tab w:val="right" w:pos="8504"/>
        </w:tabs>
        <w:ind w:right="-1"/>
      </w:pPr>
      <w:r w:rsidRPr="00A81383">
        <w:t>ensejar o retardamento da execução do objeto;</w:t>
      </w:r>
    </w:p>
    <w:p w:rsidR="00A81383" w:rsidRPr="00A81383" w:rsidRDefault="00A81383" w:rsidP="00F21632">
      <w:pPr>
        <w:pStyle w:val="PargrafodaLista"/>
        <w:numPr>
          <w:ilvl w:val="2"/>
          <w:numId w:val="21"/>
        </w:numPr>
        <w:pBdr>
          <w:top w:val="nil"/>
          <w:left w:val="nil"/>
          <w:bottom w:val="nil"/>
          <w:right w:val="nil"/>
          <w:between w:val="nil"/>
        </w:pBdr>
        <w:tabs>
          <w:tab w:val="center" w:pos="2127"/>
          <w:tab w:val="right" w:pos="8504"/>
        </w:tabs>
        <w:ind w:right="-1"/>
      </w:pPr>
      <w:r w:rsidRPr="00A81383">
        <w:lastRenderedPageBreak/>
        <w:t>falhar ou fraudar na execução do contrato;</w:t>
      </w:r>
    </w:p>
    <w:p w:rsidR="00A81383" w:rsidRPr="00A81383" w:rsidRDefault="00A81383" w:rsidP="00F21632">
      <w:pPr>
        <w:pStyle w:val="PargrafodaLista"/>
        <w:numPr>
          <w:ilvl w:val="2"/>
          <w:numId w:val="21"/>
        </w:numPr>
        <w:pBdr>
          <w:top w:val="nil"/>
          <w:left w:val="nil"/>
          <w:bottom w:val="nil"/>
          <w:right w:val="nil"/>
          <w:between w:val="nil"/>
        </w:pBdr>
        <w:tabs>
          <w:tab w:val="center" w:pos="2127"/>
          <w:tab w:val="right" w:pos="8504"/>
        </w:tabs>
        <w:ind w:right="-1"/>
      </w:pPr>
      <w:r w:rsidRPr="00A81383">
        <w:t>comportar-se de modo inidôneo; ou</w:t>
      </w:r>
    </w:p>
    <w:p w:rsidR="00A81383" w:rsidRPr="00A81383" w:rsidRDefault="00A81383" w:rsidP="00F21632">
      <w:pPr>
        <w:pStyle w:val="PargrafodaLista"/>
        <w:numPr>
          <w:ilvl w:val="2"/>
          <w:numId w:val="21"/>
        </w:numPr>
        <w:pBdr>
          <w:top w:val="nil"/>
          <w:left w:val="nil"/>
          <w:bottom w:val="nil"/>
          <w:right w:val="nil"/>
          <w:between w:val="nil"/>
        </w:pBdr>
        <w:tabs>
          <w:tab w:val="center" w:pos="2127"/>
          <w:tab w:val="right" w:pos="8504"/>
        </w:tabs>
        <w:ind w:right="-1"/>
      </w:pPr>
      <w:r w:rsidRPr="00A81383">
        <w:t>cometer fraude fiscal.</w:t>
      </w:r>
    </w:p>
    <w:p w:rsidR="00A81383" w:rsidRPr="00A81383" w:rsidRDefault="00A81383" w:rsidP="00F21632">
      <w:pPr>
        <w:pStyle w:val="PargrafodaLista"/>
        <w:numPr>
          <w:ilvl w:val="1"/>
          <w:numId w:val="21"/>
        </w:numPr>
        <w:pBdr>
          <w:top w:val="nil"/>
          <w:left w:val="nil"/>
          <w:bottom w:val="nil"/>
          <w:right w:val="nil"/>
          <w:between w:val="nil"/>
        </w:pBdr>
        <w:tabs>
          <w:tab w:val="center" w:pos="1418"/>
          <w:tab w:val="right" w:pos="8504"/>
        </w:tabs>
        <w:spacing w:before="240"/>
        <w:ind w:right="-1"/>
      </w:pPr>
      <w:r w:rsidRPr="00A81383">
        <w:t>Pela inexecução total ou parcial do objeto deste contrato, a Administração pode aplicar à CONTRATADA as seguintes sanções:</w:t>
      </w:r>
    </w:p>
    <w:p w:rsidR="00A81383" w:rsidRPr="00A81383" w:rsidRDefault="00A81383" w:rsidP="00F21632">
      <w:pPr>
        <w:pStyle w:val="PargrafodaLista"/>
        <w:numPr>
          <w:ilvl w:val="2"/>
          <w:numId w:val="21"/>
        </w:numPr>
        <w:pBdr>
          <w:top w:val="nil"/>
          <w:left w:val="nil"/>
          <w:bottom w:val="nil"/>
          <w:right w:val="nil"/>
          <w:between w:val="nil"/>
        </w:pBdr>
        <w:tabs>
          <w:tab w:val="center" w:pos="2127"/>
          <w:tab w:val="right" w:pos="8504"/>
        </w:tabs>
        <w:spacing w:before="240"/>
        <w:ind w:right="-1"/>
      </w:pPr>
      <w:r w:rsidRPr="00A81383">
        <w:rPr>
          <w:b/>
          <w:bCs/>
        </w:rPr>
        <w:t>Advertência por escrito</w:t>
      </w:r>
      <w:r w:rsidRPr="00A81383">
        <w:t>, quando do não cumprimento de quaisquer das obrigações contratuais consideradas faltas leves, assim entendidas aquelas que não acarretam prejuízos significativos para o serviço contratado;</w:t>
      </w:r>
    </w:p>
    <w:p w:rsidR="00A81383" w:rsidRPr="00A81383" w:rsidRDefault="00A81383" w:rsidP="00F21632">
      <w:pPr>
        <w:pStyle w:val="PargrafodaLista"/>
        <w:numPr>
          <w:ilvl w:val="2"/>
          <w:numId w:val="21"/>
        </w:numPr>
        <w:pBdr>
          <w:top w:val="nil"/>
          <w:left w:val="nil"/>
          <w:bottom w:val="nil"/>
          <w:right w:val="nil"/>
          <w:between w:val="nil"/>
        </w:pBdr>
        <w:tabs>
          <w:tab w:val="center" w:pos="2127"/>
          <w:tab w:val="right" w:pos="8504"/>
        </w:tabs>
        <w:spacing w:before="240"/>
        <w:ind w:right="-1"/>
      </w:pPr>
      <w:r w:rsidRPr="00A81383">
        <w:rPr>
          <w:b/>
          <w:bCs/>
        </w:rPr>
        <w:t>Multa de</w:t>
      </w:r>
      <w:r w:rsidRPr="00A81383">
        <w:t>:</w:t>
      </w:r>
    </w:p>
    <w:p w:rsidR="00A81383" w:rsidRPr="00A81383" w:rsidRDefault="00A81383" w:rsidP="00F21632">
      <w:pPr>
        <w:pStyle w:val="PargrafodaLista"/>
        <w:numPr>
          <w:ilvl w:val="3"/>
          <w:numId w:val="21"/>
        </w:numPr>
        <w:pBdr>
          <w:top w:val="nil"/>
          <w:left w:val="nil"/>
          <w:bottom w:val="nil"/>
          <w:right w:val="nil"/>
          <w:between w:val="nil"/>
        </w:pBdr>
        <w:tabs>
          <w:tab w:val="center" w:pos="2835"/>
          <w:tab w:val="right" w:pos="8504"/>
        </w:tabs>
        <w:spacing w:before="240"/>
        <w:ind w:right="-1"/>
      </w:pPr>
      <w:r w:rsidRPr="00A81383">
        <w:t xml:space="preserve">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 </w:t>
      </w:r>
    </w:p>
    <w:p w:rsidR="00A81383" w:rsidRPr="00A81383" w:rsidRDefault="00A81383" w:rsidP="00F21632">
      <w:pPr>
        <w:pStyle w:val="PargrafodaLista"/>
        <w:numPr>
          <w:ilvl w:val="3"/>
          <w:numId w:val="21"/>
        </w:numPr>
        <w:pBdr>
          <w:top w:val="nil"/>
          <w:left w:val="nil"/>
          <w:bottom w:val="nil"/>
          <w:right w:val="nil"/>
          <w:between w:val="nil"/>
        </w:pBdr>
        <w:tabs>
          <w:tab w:val="center" w:pos="2835"/>
          <w:tab w:val="right" w:pos="8504"/>
        </w:tabs>
        <w:spacing w:before="240"/>
        <w:ind w:right="-1"/>
      </w:pPr>
      <w:r w:rsidRPr="00A81383">
        <w:t>0,1% (um décimo por cento) até 10% (dez por cento) sobre o valor adjudicado, em caso de atraso na execução do objeto, por período superior ao previsto no subitem acima, ou de inexecução parcial da obrigação assumida;</w:t>
      </w:r>
    </w:p>
    <w:p w:rsidR="00A81383" w:rsidRPr="00A81383" w:rsidRDefault="00A81383" w:rsidP="00F21632">
      <w:pPr>
        <w:pStyle w:val="PargrafodaLista"/>
        <w:numPr>
          <w:ilvl w:val="3"/>
          <w:numId w:val="21"/>
        </w:numPr>
        <w:pBdr>
          <w:top w:val="nil"/>
          <w:left w:val="nil"/>
          <w:bottom w:val="nil"/>
          <w:right w:val="nil"/>
          <w:between w:val="nil"/>
        </w:pBdr>
        <w:tabs>
          <w:tab w:val="center" w:pos="2835"/>
          <w:tab w:val="right" w:pos="8504"/>
        </w:tabs>
        <w:spacing w:before="240"/>
        <w:ind w:right="-1"/>
      </w:pPr>
      <w:r w:rsidRPr="00A81383">
        <w:t>0,1% (um décimo por cento) até 15% (quinze por cento) sobre o valor adjudicado, em caso de inexecução total da obrigação assumida;</w:t>
      </w:r>
    </w:p>
    <w:p w:rsidR="00A81383" w:rsidRPr="00A81383" w:rsidRDefault="00A81383" w:rsidP="00F21632">
      <w:pPr>
        <w:pStyle w:val="PargrafodaLista"/>
        <w:numPr>
          <w:ilvl w:val="3"/>
          <w:numId w:val="21"/>
        </w:numPr>
        <w:pBdr>
          <w:top w:val="nil"/>
          <w:left w:val="nil"/>
          <w:bottom w:val="nil"/>
          <w:right w:val="nil"/>
          <w:between w:val="nil"/>
        </w:pBdr>
        <w:tabs>
          <w:tab w:val="center" w:pos="2835"/>
          <w:tab w:val="right" w:pos="8504"/>
        </w:tabs>
        <w:spacing w:before="240"/>
        <w:ind w:right="-1"/>
      </w:pPr>
      <w:r w:rsidRPr="00A81383">
        <w:t>0,2% a 3,2% por dia sobre o valor mensal do contrato, conforme detalhamento constante das tabelas 1 e 2, abaixo; e</w:t>
      </w:r>
    </w:p>
    <w:p w:rsidR="00A81383" w:rsidRPr="00A81383" w:rsidRDefault="00A81383" w:rsidP="00F21632">
      <w:pPr>
        <w:pStyle w:val="PargrafodaLista"/>
        <w:numPr>
          <w:ilvl w:val="3"/>
          <w:numId w:val="21"/>
        </w:numPr>
        <w:pBdr>
          <w:top w:val="nil"/>
          <w:left w:val="nil"/>
          <w:bottom w:val="nil"/>
          <w:right w:val="nil"/>
          <w:between w:val="nil"/>
        </w:pBdr>
        <w:tabs>
          <w:tab w:val="center" w:pos="2835"/>
          <w:tab w:val="right" w:pos="8504"/>
        </w:tabs>
        <w:spacing w:before="240"/>
        <w:ind w:right="-1"/>
      </w:pPr>
      <w:r w:rsidRPr="00A81383">
        <w:t>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rsidR="00A81383" w:rsidRPr="00A81383" w:rsidRDefault="00A81383" w:rsidP="00F21632">
      <w:pPr>
        <w:pStyle w:val="PargrafodaLista"/>
        <w:numPr>
          <w:ilvl w:val="3"/>
          <w:numId w:val="21"/>
        </w:numPr>
        <w:pBdr>
          <w:top w:val="nil"/>
          <w:left w:val="nil"/>
          <w:bottom w:val="nil"/>
          <w:right w:val="nil"/>
          <w:between w:val="nil"/>
        </w:pBdr>
        <w:tabs>
          <w:tab w:val="center" w:pos="2835"/>
          <w:tab w:val="right" w:pos="8504"/>
        </w:tabs>
        <w:spacing w:before="240"/>
        <w:ind w:right="-1"/>
      </w:pPr>
      <w:r w:rsidRPr="00A81383">
        <w:t>as penalidades de multa decorrentes de fatos diversos serão consideradas independentes entre si.</w:t>
      </w:r>
    </w:p>
    <w:p w:rsidR="00A81383" w:rsidRPr="00A81383" w:rsidRDefault="00A81383" w:rsidP="00F21632">
      <w:pPr>
        <w:pStyle w:val="PargrafodaLista"/>
        <w:numPr>
          <w:ilvl w:val="2"/>
          <w:numId w:val="21"/>
        </w:numPr>
        <w:pBdr>
          <w:top w:val="nil"/>
          <w:left w:val="nil"/>
          <w:bottom w:val="nil"/>
          <w:right w:val="nil"/>
          <w:between w:val="nil"/>
        </w:pBdr>
        <w:tabs>
          <w:tab w:val="center" w:pos="2127"/>
          <w:tab w:val="right" w:pos="8504"/>
        </w:tabs>
        <w:spacing w:before="240"/>
        <w:ind w:right="-1"/>
      </w:pPr>
      <w:r w:rsidRPr="00A81383">
        <w:t>Suspensão de licitar e impedimento de contratar com o órgão, entidade ou unidade administrativa pela qual a Administração Pública opera e atua concretamente, pelo prazo de até dois anos;</w:t>
      </w:r>
    </w:p>
    <w:p w:rsidR="00A81383" w:rsidRPr="00A81383" w:rsidRDefault="00A81383" w:rsidP="00F21632">
      <w:pPr>
        <w:pStyle w:val="PargrafodaLista"/>
        <w:numPr>
          <w:ilvl w:val="2"/>
          <w:numId w:val="21"/>
        </w:numPr>
        <w:pBdr>
          <w:top w:val="nil"/>
          <w:left w:val="nil"/>
          <w:bottom w:val="nil"/>
          <w:right w:val="nil"/>
          <w:between w:val="nil"/>
        </w:pBdr>
        <w:tabs>
          <w:tab w:val="center" w:pos="2127"/>
          <w:tab w:val="right" w:pos="8504"/>
        </w:tabs>
        <w:spacing w:before="240"/>
        <w:ind w:right="-1"/>
      </w:pPr>
      <w:r w:rsidRPr="00A81383">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A81383" w:rsidRPr="00A81383" w:rsidRDefault="00A81383" w:rsidP="00F21632">
      <w:pPr>
        <w:pStyle w:val="PargrafodaLista"/>
        <w:numPr>
          <w:ilvl w:val="2"/>
          <w:numId w:val="21"/>
        </w:numPr>
        <w:pBdr>
          <w:top w:val="nil"/>
          <w:left w:val="nil"/>
          <w:bottom w:val="nil"/>
          <w:right w:val="nil"/>
          <w:between w:val="nil"/>
        </w:pBdr>
        <w:tabs>
          <w:tab w:val="center" w:pos="2127"/>
          <w:tab w:val="right" w:pos="8504"/>
        </w:tabs>
        <w:spacing w:before="240"/>
        <w:ind w:right="-1"/>
      </w:pPr>
      <w:r w:rsidRPr="00A81383">
        <w:t xml:space="preserve">As sanções previstas nos subitens 18.2.1, 18.2.3 e 18.2.4 poderão ser </w:t>
      </w:r>
      <w:r w:rsidRPr="00A81383">
        <w:lastRenderedPageBreak/>
        <w:t>aplicadas à CONTRATADA juntamente com as de multa, descontando-a dos pagamentos a serem efetuados.</w:t>
      </w:r>
    </w:p>
    <w:p w:rsidR="00A81383" w:rsidRPr="00A81383" w:rsidRDefault="00A81383" w:rsidP="00F21632">
      <w:pPr>
        <w:pStyle w:val="PargrafodaLista"/>
        <w:numPr>
          <w:ilvl w:val="2"/>
          <w:numId w:val="21"/>
        </w:numPr>
        <w:pBdr>
          <w:top w:val="nil"/>
          <w:left w:val="nil"/>
          <w:bottom w:val="nil"/>
          <w:right w:val="nil"/>
          <w:between w:val="nil"/>
        </w:pBdr>
        <w:tabs>
          <w:tab w:val="center" w:pos="2127"/>
          <w:tab w:val="right" w:pos="8504"/>
        </w:tabs>
        <w:spacing w:before="240"/>
        <w:ind w:right="-1"/>
      </w:pPr>
      <w:r w:rsidRPr="00A81383">
        <w:t>Para efeito de aplicação de multas, às infrações são atribuídos graus, de acordo com as tabelas 1 e 2:</w:t>
      </w:r>
    </w:p>
    <w:p w:rsidR="00A81383" w:rsidRPr="00A81383" w:rsidRDefault="00A81383" w:rsidP="00A81383">
      <w:pPr>
        <w:pStyle w:val="PargrafodaLista"/>
        <w:pBdr>
          <w:top w:val="nil"/>
          <w:left w:val="nil"/>
          <w:bottom w:val="nil"/>
          <w:right w:val="nil"/>
          <w:between w:val="nil"/>
        </w:pBdr>
        <w:tabs>
          <w:tab w:val="center" w:pos="2127"/>
          <w:tab w:val="right" w:pos="8504"/>
        </w:tabs>
        <w:spacing w:before="240"/>
        <w:ind w:left="0" w:right="-1"/>
        <w:jc w:val="center"/>
      </w:pPr>
      <w:r w:rsidRPr="00A81383">
        <w:rPr>
          <w:noProof/>
          <w:lang w:val="pt-BR" w:eastAsia="pt-BR" w:bidi="ar-SA"/>
        </w:rPr>
        <w:drawing>
          <wp:inline distT="0" distB="0" distL="0" distR="0">
            <wp:extent cx="4918710" cy="1544719"/>
            <wp:effectExtent l="19050" t="0" r="0" b="0"/>
            <wp:docPr id="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4918710" cy="1544719"/>
                    </a:xfrm>
                    <a:prstGeom prst="rect">
                      <a:avLst/>
                    </a:prstGeom>
                    <a:noFill/>
                    <a:ln w="9525">
                      <a:noFill/>
                      <a:miter lim="800000"/>
                      <a:headEnd/>
                      <a:tailEnd/>
                    </a:ln>
                  </pic:spPr>
                </pic:pic>
              </a:graphicData>
            </a:graphic>
          </wp:inline>
        </w:drawing>
      </w:r>
    </w:p>
    <w:p w:rsidR="00A81383" w:rsidRPr="00A81383" w:rsidRDefault="00A81383" w:rsidP="00A81383">
      <w:pPr>
        <w:pStyle w:val="PargrafodaLista"/>
        <w:pBdr>
          <w:top w:val="nil"/>
          <w:left w:val="nil"/>
          <w:bottom w:val="nil"/>
          <w:right w:val="nil"/>
          <w:between w:val="nil"/>
        </w:pBdr>
        <w:tabs>
          <w:tab w:val="center" w:pos="2127"/>
          <w:tab w:val="right" w:pos="8504"/>
        </w:tabs>
        <w:spacing w:before="240"/>
        <w:ind w:left="0" w:right="-1"/>
        <w:jc w:val="center"/>
      </w:pPr>
      <w:r w:rsidRPr="00A81383">
        <w:rPr>
          <w:noProof/>
          <w:lang w:val="pt-BR" w:eastAsia="pt-BR" w:bidi="ar-SA"/>
        </w:rPr>
        <w:drawing>
          <wp:inline distT="0" distB="0" distL="0" distR="0">
            <wp:extent cx="5310505" cy="5156654"/>
            <wp:effectExtent l="19050" t="0" r="4445" b="0"/>
            <wp:docPr id="6"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srcRect/>
                    <a:stretch>
                      <a:fillRect/>
                    </a:stretch>
                  </pic:blipFill>
                  <pic:spPr bwMode="auto">
                    <a:xfrm>
                      <a:off x="0" y="0"/>
                      <a:ext cx="5310505" cy="5156654"/>
                    </a:xfrm>
                    <a:prstGeom prst="rect">
                      <a:avLst/>
                    </a:prstGeom>
                    <a:noFill/>
                    <a:ln w="9525">
                      <a:noFill/>
                      <a:miter lim="800000"/>
                      <a:headEnd/>
                      <a:tailEnd/>
                    </a:ln>
                  </pic:spPr>
                </pic:pic>
              </a:graphicData>
            </a:graphic>
          </wp:inline>
        </w:drawing>
      </w:r>
    </w:p>
    <w:p w:rsidR="00A81383" w:rsidRPr="00A81383" w:rsidRDefault="00A81383" w:rsidP="00F21632">
      <w:pPr>
        <w:pStyle w:val="PargrafodaLista"/>
        <w:numPr>
          <w:ilvl w:val="1"/>
          <w:numId w:val="21"/>
        </w:numPr>
        <w:pBdr>
          <w:top w:val="nil"/>
          <w:left w:val="nil"/>
          <w:bottom w:val="nil"/>
          <w:right w:val="nil"/>
          <w:between w:val="nil"/>
        </w:pBdr>
        <w:tabs>
          <w:tab w:val="center" w:pos="1418"/>
          <w:tab w:val="right" w:pos="8504"/>
        </w:tabs>
        <w:spacing w:before="240"/>
        <w:ind w:right="-1"/>
      </w:pPr>
      <w:r w:rsidRPr="00A81383">
        <w:t>Também ficam sujeitas às penalidades do art. 87, III e IV da Lei nº 8.666, de 1993, as empresas ou profissionais que:</w:t>
      </w:r>
    </w:p>
    <w:p w:rsidR="00A81383" w:rsidRPr="00A81383" w:rsidRDefault="00A81383" w:rsidP="00F21632">
      <w:pPr>
        <w:pStyle w:val="PargrafodaLista"/>
        <w:numPr>
          <w:ilvl w:val="2"/>
          <w:numId w:val="21"/>
        </w:numPr>
        <w:pBdr>
          <w:top w:val="nil"/>
          <w:left w:val="nil"/>
          <w:bottom w:val="nil"/>
          <w:right w:val="nil"/>
          <w:between w:val="nil"/>
        </w:pBdr>
        <w:tabs>
          <w:tab w:val="center" w:pos="2127"/>
          <w:tab w:val="right" w:pos="8504"/>
        </w:tabs>
        <w:spacing w:before="240"/>
        <w:ind w:right="-1"/>
      </w:pPr>
      <w:r w:rsidRPr="00A81383">
        <w:lastRenderedPageBreak/>
        <w:t>tenham sofrido condenação definitiva por praticar, por meio dolosos, fraude fiscal no recolhimento de quaisquer tributos;</w:t>
      </w:r>
    </w:p>
    <w:p w:rsidR="00A81383" w:rsidRPr="00A81383" w:rsidRDefault="00A81383" w:rsidP="00F21632">
      <w:pPr>
        <w:pStyle w:val="PargrafodaLista"/>
        <w:numPr>
          <w:ilvl w:val="2"/>
          <w:numId w:val="21"/>
        </w:numPr>
        <w:pBdr>
          <w:top w:val="nil"/>
          <w:left w:val="nil"/>
          <w:bottom w:val="nil"/>
          <w:right w:val="nil"/>
          <w:between w:val="nil"/>
        </w:pBdr>
        <w:tabs>
          <w:tab w:val="center" w:pos="2127"/>
          <w:tab w:val="right" w:pos="8504"/>
        </w:tabs>
        <w:spacing w:before="240"/>
        <w:ind w:right="-1"/>
      </w:pPr>
      <w:r w:rsidRPr="00A81383">
        <w:t>tenham praticado atos ilícitos visando a frustrar os objetivos da licitação;</w:t>
      </w:r>
    </w:p>
    <w:p w:rsidR="00A81383" w:rsidRPr="00A81383" w:rsidRDefault="00A81383" w:rsidP="00F21632">
      <w:pPr>
        <w:pStyle w:val="PargrafodaLista"/>
        <w:numPr>
          <w:ilvl w:val="2"/>
          <w:numId w:val="21"/>
        </w:numPr>
        <w:pBdr>
          <w:top w:val="nil"/>
          <w:left w:val="nil"/>
          <w:bottom w:val="nil"/>
          <w:right w:val="nil"/>
          <w:between w:val="nil"/>
        </w:pBdr>
        <w:tabs>
          <w:tab w:val="center" w:pos="2127"/>
          <w:tab w:val="right" w:pos="8504"/>
        </w:tabs>
        <w:spacing w:before="240"/>
        <w:ind w:right="-1"/>
      </w:pPr>
      <w:r w:rsidRPr="00A81383">
        <w:t xml:space="preserve">demonstrem não possuir idoneidade para contratar com a Administração em virtude de atos ilícitos praticados. </w:t>
      </w:r>
    </w:p>
    <w:p w:rsidR="00A81383" w:rsidRPr="00A81383" w:rsidRDefault="00A81383" w:rsidP="00F21632">
      <w:pPr>
        <w:pStyle w:val="PargrafodaLista"/>
        <w:numPr>
          <w:ilvl w:val="1"/>
          <w:numId w:val="21"/>
        </w:numPr>
        <w:pBdr>
          <w:top w:val="nil"/>
          <w:left w:val="nil"/>
          <w:bottom w:val="nil"/>
          <w:right w:val="nil"/>
          <w:between w:val="nil"/>
        </w:pBdr>
        <w:tabs>
          <w:tab w:val="center" w:pos="1418"/>
          <w:tab w:val="right" w:pos="8504"/>
        </w:tabs>
        <w:spacing w:before="240"/>
        <w:ind w:right="-1"/>
      </w:pPr>
      <w:r w:rsidRPr="00A81383">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A81383" w:rsidRPr="00A81383" w:rsidRDefault="00A81383" w:rsidP="00F21632">
      <w:pPr>
        <w:pStyle w:val="PargrafodaLista"/>
        <w:numPr>
          <w:ilvl w:val="1"/>
          <w:numId w:val="21"/>
        </w:numPr>
        <w:pBdr>
          <w:top w:val="nil"/>
          <w:left w:val="nil"/>
          <w:bottom w:val="nil"/>
          <w:right w:val="nil"/>
          <w:between w:val="nil"/>
        </w:pBdr>
        <w:tabs>
          <w:tab w:val="center" w:pos="1418"/>
          <w:tab w:val="right" w:pos="8504"/>
        </w:tabs>
        <w:spacing w:before="240"/>
        <w:ind w:right="-1"/>
      </w:pPr>
      <w:r w:rsidRPr="00A81383">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A81383" w:rsidRPr="00A81383" w:rsidRDefault="00A81383" w:rsidP="00F21632">
      <w:pPr>
        <w:pStyle w:val="PargrafodaLista"/>
        <w:numPr>
          <w:ilvl w:val="1"/>
          <w:numId w:val="21"/>
        </w:numPr>
        <w:pBdr>
          <w:top w:val="nil"/>
          <w:left w:val="nil"/>
          <w:bottom w:val="nil"/>
          <w:right w:val="nil"/>
          <w:between w:val="nil"/>
        </w:pBdr>
        <w:tabs>
          <w:tab w:val="center" w:pos="1418"/>
          <w:tab w:val="right" w:pos="8504"/>
        </w:tabs>
        <w:spacing w:before="240"/>
        <w:ind w:right="-1"/>
      </w:pPr>
      <w:r w:rsidRPr="00A81383">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A81383" w:rsidRPr="00A81383" w:rsidRDefault="00A81383" w:rsidP="00F21632">
      <w:pPr>
        <w:pStyle w:val="PargrafodaLista"/>
        <w:numPr>
          <w:ilvl w:val="1"/>
          <w:numId w:val="21"/>
        </w:numPr>
        <w:pBdr>
          <w:top w:val="nil"/>
          <w:left w:val="nil"/>
          <w:bottom w:val="nil"/>
          <w:right w:val="nil"/>
          <w:between w:val="nil"/>
        </w:pBdr>
        <w:tabs>
          <w:tab w:val="center" w:pos="1418"/>
          <w:tab w:val="right" w:pos="8504"/>
        </w:tabs>
        <w:spacing w:before="240"/>
        <w:ind w:right="-1"/>
      </w:pPr>
      <w:r w:rsidRPr="00A81383">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A81383" w:rsidRPr="00A81383" w:rsidRDefault="00A81383" w:rsidP="00F21632">
      <w:pPr>
        <w:pStyle w:val="PargrafodaLista"/>
        <w:numPr>
          <w:ilvl w:val="1"/>
          <w:numId w:val="21"/>
        </w:numPr>
        <w:pBdr>
          <w:top w:val="nil"/>
          <w:left w:val="nil"/>
          <w:bottom w:val="nil"/>
          <w:right w:val="nil"/>
          <w:between w:val="nil"/>
        </w:pBdr>
        <w:tabs>
          <w:tab w:val="center" w:pos="1418"/>
          <w:tab w:val="right" w:pos="8504"/>
        </w:tabs>
        <w:spacing w:before="240"/>
        <w:ind w:right="-1"/>
      </w:pPr>
      <w:r w:rsidRPr="00A81383">
        <w:t>A autoridade competente, na aplicação das sanções, levará em consideração a gravidade da conduta do infrator, o caráter educativo da pena, bem como o dano causado à Administração, observado o princípio da proporcionalidade.</w:t>
      </w:r>
    </w:p>
    <w:p w:rsidR="00A81383" w:rsidRPr="00A81383" w:rsidRDefault="00A81383" w:rsidP="00F21632">
      <w:pPr>
        <w:pStyle w:val="PargrafodaLista"/>
        <w:numPr>
          <w:ilvl w:val="2"/>
          <w:numId w:val="21"/>
        </w:numPr>
        <w:pBdr>
          <w:top w:val="nil"/>
          <w:left w:val="nil"/>
          <w:bottom w:val="nil"/>
          <w:right w:val="nil"/>
          <w:between w:val="nil"/>
        </w:pBdr>
        <w:tabs>
          <w:tab w:val="center" w:pos="2127"/>
          <w:tab w:val="right" w:pos="8504"/>
        </w:tabs>
        <w:spacing w:before="240"/>
        <w:ind w:right="-1"/>
      </w:pPr>
      <w:r w:rsidRPr="00A81383">
        <w:t>As multas devidas e/ou prejuízos causados à Contratante serão deduzidos dos valores a serem pagos, ou recolhidos em favor da União, ou deduzidos da garantia, ou ainda, quando for o caso, serão inscritos na Dívida Ativa da União e cobrados judicialmente.</w:t>
      </w:r>
    </w:p>
    <w:p w:rsidR="00A81383" w:rsidRPr="00A81383" w:rsidRDefault="00A81383" w:rsidP="00F21632">
      <w:pPr>
        <w:pStyle w:val="PargrafodaLista"/>
        <w:numPr>
          <w:ilvl w:val="1"/>
          <w:numId w:val="21"/>
        </w:numPr>
        <w:pBdr>
          <w:top w:val="nil"/>
          <w:left w:val="nil"/>
          <w:bottom w:val="nil"/>
          <w:right w:val="nil"/>
          <w:between w:val="nil"/>
        </w:pBdr>
        <w:tabs>
          <w:tab w:val="center" w:pos="1418"/>
          <w:tab w:val="right" w:pos="8504"/>
        </w:tabs>
        <w:spacing w:before="240"/>
        <w:ind w:right="-1"/>
      </w:pPr>
      <w:r w:rsidRPr="00A81383">
        <w:t xml:space="preserve">Caso o valor da multa não seja suficiente para cobrir os prejuízos causados pela conduta do licitante, a União ou Entidade poderá cobrar o valor remanescente judicialmente, conforme artigo 419 do Código Civil. </w:t>
      </w:r>
    </w:p>
    <w:p w:rsidR="00A81383" w:rsidRDefault="00A81383" w:rsidP="00F21632">
      <w:pPr>
        <w:pStyle w:val="PargrafodaLista"/>
        <w:numPr>
          <w:ilvl w:val="1"/>
          <w:numId w:val="21"/>
        </w:numPr>
        <w:pBdr>
          <w:top w:val="nil"/>
          <w:left w:val="nil"/>
          <w:bottom w:val="nil"/>
          <w:right w:val="nil"/>
          <w:between w:val="nil"/>
        </w:pBdr>
        <w:tabs>
          <w:tab w:val="center" w:pos="1418"/>
          <w:tab w:val="right" w:pos="8504"/>
        </w:tabs>
        <w:spacing w:before="240"/>
        <w:ind w:right="-1"/>
      </w:pPr>
      <w:r w:rsidRPr="00A81383">
        <w:t>Caso a Contratante determine, a multa deverá ser recolhida no prazo máximo de 30 (trinta) dias, a contar da data do recebimento da comunicação enviada pela autoridade competente.</w:t>
      </w:r>
    </w:p>
    <w:p w:rsidR="00A81383" w:rsidRPr="00A81383" w:rsidRDefault="00A81383" w:rsidP="00A81383">
      <w:pPr>
        <w:pStyle w:val="PargrafodaLista"/>
        <w:pBdr>
          <w:top w:val="nil"/>
          <w:left w:val="nil"/>
          <w:bottom w:val="nil"/>
          <w:right w:val="nil"/>
          <w:between w:val="nil"/>
        </w:pBdr>
        <w:tabs>
          <w:tab w:val="center" w:pos="1418"/>
          <w:tab w:val="right" w:pos="8504"/>
        </w:tabs>
        <w:spacing w:before="240"/>
        <w:ind w:left="720" w:right="-1"/>
      </w:pPr>
    </w:p>
    <w:p w:rsidR="002928D7" w:rsidRPr="00ED0BBE" w:rsidRDefault="002928D7" w:rsidP="00F21632">
      <w:pPr>
        <w:pStyle w:val="Ttulo1"/>
        <w:numPr>
          <w:ilvl w:val="0"/>
          <w:numId w:val="21"/>
        </w:numPr>
        <w:jc w:val="left"/>
      </w:pPr>
      <w:r w:rsidRPr="00ED0BBE">
        <w:t>– DAS DISPOSIÇÕES FINAIS</w:t>
      </w:r>
    </w:p>
    <w:p w:rsidR="002928D7" w:rsidRPr="00ED0BBE" w:rsidRDefault="002928D7" w:rsidP="002928D7">
      <w:pPr>
        <w:pStyle w:val="Corpodetexto"/>
        <w:spacing w:before="4"/>
        <w:ind w:left="709"/>
        <w:jc w:val="both"/>
        <w:rPr>
          <w:b/>
          <w:sz w:val="20"/>
        </w:rPr>
      </w:pPr>
    </w:p>
    <w:p w:rsidR="002928D7" w:rsidRPr="00ED0BBE" w:rsidRDefault="002928D7" w:rsidP="002928D7">
      <w:pPr>
        <w:widowControl/>
        <w:autoSpaceDE/>
        <w:autoSpaceDN/>
        <w:spacing w:line="276" w:lineRule="auto"/>
        <w:ind w:left="142"/>
        <w:jc w:val="both"/>
      </w:pPr>
      <w:r w:rsidRPr="00ED0BBE">
        <w:lastRenderedPageBreak/>
        <w:t>19.1 Os procedimentos e dúvidas terão como diretrizes o disposto na Lei Federal n°. 8.666/93, sendo os casos omissos resolvidos pelas partes contratantes, de comum acordo, observando os princípios que norteiam o agir da Administração Pública.</w:t>
      </w:r>
    </w:p>
    <w:p w:rsidR="002928D7" w:rsidRPr="00ED0BBE" w:rsidRDefault="002928D7" w:rsidP="002928D7">
      <w:pPr>
        <w:spacing w:line="276" w:lineRule="auto"/>
        <w:ind w:left="142"/>
        <w:jc w:val="both"/>
      </w:pPr>
    </w:p>
    <w:p w:rsidR="002928D7" w:rsidRPr="00ED0BBE" w:rsidRDefault="002928D7" w:rsidP="00F21632">
      <w:pPr>
        <w:pStyle w:val="PargrafodaLista"/>
        <w:widowControl/>
        <w:numPr>
          <w:ilvl w:val="1"/>
          <w:numId w:val="23"/>
        </w:numPr>
        <w:autoSpaceDE/>
        <w:autoSpaceDN/>
        <w:spacing w:line="276" w:lineRule="auto"/>
      </w:pPr>
      <w:r w:rsidRPr="00ED0BBE">
        <w:t>Ficam os licitantes sujeitos às sanções administrativas, cíveis e penais cabíveis, caso apresentem, na licitação, qualquer declaração falsa que não corresponda à realidade dos fatos.</w:t>
      </w:r>
    </w:p>
    <w:p w:rsidR="002928D7" w:rsidRPr="00ED0BBE" w:rsidRDefault="002928D7" w:rsidP="002928D7">
      <w:pPr>
        <w:spacing w:line="276" w:lineRule="auto"/>
        <w:ind w:left="142"/>
        <w:jc w:val="both"/>
      </w:pPr>
    </w:p>
    <w:p w:rsidR="002928D7" w:rsidRPr="00ED0BBE" w:rsidRDefault="002928D7" w:rsidP="00F21632">
      <w:pPr>
        <w:pStyle w:val="PargrafodaLista"/>
        <w:widowControl/>
        <w:numPr>
          <w:ilvl w:val="1"/>
          <w:numId w:val="23"/>
        </w:numPr>
        <w:autoSpaceDE/>
        <w:autoSpaceDN/>
        <w:spacing w:line="276" w:lineRule="auto"/>
      </w:pPr>
      <w:r w:rsidRPr="00ED0BBE">
        <w:t>Os casos omissos ou eventuais dúvidas serão resolvidos pela Comissão de Fiscalização, a quem caberá deliberar sobre o assunto.</w:t>
      </w:r>
    </w:p>
    <w:p w:rsidR="002928D7" w:rsidRPr="00ED0BBE" w:rsidRDefault="002928D7" w:rsidP="002928D7">
      <w:pPr>
        <w:spacing w:line="276" w:lineRule="auto"/>
        <w:ind w:left="142"/>
        <w:jc w:val="both"/>
      </w:pPr>
    </w:p>
    <w:p w:rsidR="002928D7" w:rsidRPr="00ED0BBE" w:rsidRDefault="002928D7" w:rsidP="00F21632">
      <w:pPr>
        <w:pStyle w:val="PargrafodaLista"/>
        <w:widowControl/>
        <w:numPr>
          <w:ilvl w:val="1"/>
          <w:numId w:val="23"/>
        </w:numPr>
        <w:autoSpaceDE/>
        <w:autoSpaceDN/>
        <w:spacing w:line="276" w:lineRule="auto"/>
      </w:pPr>
      <w:r w:rsidRPr="00ED0BBE">
        <w:t>A CONTRATADA responderá legal e administrativamente pela garantia, solidez, qualidade e eficiência dos serviços de engenharia por ela elaborados, e essa responsabilidade não cessará com a entrega e aprovação do objeto da presente licitação, mas se estenderá pelo prazo de garantia determinado para obras de construção civil, conforme estabelecido no Código Civil.</w:t>
      </w:r>
    </w:p>
    <w:p w:rsidR="002928D7" w:rsidRPr="00ED0BBE" w:rsidRDefault="002928D7" w:rsidP="002928D7">
      <w:pPr>
        <w:spacing w:line="276" w:lineRule="auto"/>
        <w:ind w:left="142"/>
        <w:jc w:val="both"/>
      </w:pPr>
    </w:p>
    <w:p w:rsidR="002928D7" w:rsidRPr="00ED0BBE" w:rsidRDefault="002928D7" w:rsidP="00F21632">
      <w:pPr>
        <w:pStyle w:val="PargrafodaLista"/>
        <w:widowControl/>
        <w:numPr>
          <w:ilvl w:val="1"/>
          <w:numId w:val="23"/>
        </w:numPr>
        <w:autoSpaceDE/>
        <w:autoSpaceDN/>
        <w:spacing w:line="276" w:lineRule="auto"/>
      </w:pPr>
      <w:r w:rsidRPr="00ED0BBE">
        <w:t xml:space="preserve">Toda documentação técnica elaborada pela CONTRATADA relativa ao Objeto deste Projeto Básico será de propriedade exclusiva da </w:t>
      </w:r>
      <w:r w:rsidR="00607F48">
        <w:t>Fundação Municipal de Saúde de São Gonçalo</w:t>
      </w:r>
      <w:r w:rsidRPr="00ED0BBE">
        <w:t xml:space="preserve">, que dela se utilizará conforme lhe convier. </w:t>
      </w:r>
    </w:p>
    <w:p w:rsidR="002928D7" w:rsidRPr="00ED0BBE" w:rsidRDefault="002928D7" w:rsidP="002928D7">
      <w:pPr>
        <w:spacing w:line="276" w:lineRule="auto"/>
        <w:ind w:left="142"/>
        <w:jc w:val="both"/>
      </w:pPr>
    </w:p>
    <w:p w:rsidR="002928D7" w:rsidRPr="00ED0BBE" w:rsidRDefault="002928D7" w:rsidP="00F21632">
      <w:pPr>
        <w:pStyle w:val="PargrafodaLista"/>
        <w:widowControl/>
        <w:numPr>
          <w:ilvl w:val="1"/>
          <w:numId w:val="23"/>
        </w:numPr>
        <w:autoSpaceDE/>
        <w:autoSpaceDN/>
        <w:spacing w:line="276" w:lineRule="auto"/>
      </w:pPr>
      <w:r w:rsidRPr="00ED0BBE">
        <w:t xml:space="preserve">É vedado a CONTRATADA dar conhecimento, transmitir ou ceder a terceiros, qualquer dado ou documento preparado ou recebido para a execução dos serviços objeto deste edital, cuidando da sua confidencialidade, salvo com prévia, formal e expressa autorização da </w:t>
      </w:r>
      <w:r w:rsidR="00607F48">
        <w:t>Fundação Municipal de Saúde de São Gonçalo</w:t>
      </w:r>
      <w:r w:rsidRPr="00ED0BBE">
        <w:t>.</w:t>
      </w:r>
    </w:p>
    <w:p w:rsidR="002928D7" w:rsidRPr="00ED0BBE" w:rsidRDefault="002928D7" w:rsidP="002928D7">
      <w:pPr>
        <w:pStyle w:val="Corpodetexto"/>
        <w:spacing w:before="11"/>
        <w:rPr>
          <w:sz w:val="32"/>
        </w:rPr>
      </w:pPr>
    </w:p>
    <w:p w:rsidR="002928D7" w:rsidRPr="00ED0BBE" w:rsidRDefault="002928D7" w:rsidP="00F21632">
      <w:pPr>
        <w:pStyle w:val="Ttulo1"/>
        <w:numPr>
          <w:ilvl w:val="0"/>
          <w:numId w:val="23"/>
        </w:numPr>
        <w:tabs>
          <w:tab w:val="left" w:pos="410"/>
        </w:tabs>
        <w:jc w:val="left"/>
      </w:pPr>
      <w:r w:rsidRPr="00ED0BBE">
        <w:t>- DOS CASOS OMISSOS</w:t>
      </w:r>
    </w:p>
    <w:p w:rsidR="002928D7" w:rsidRPr="00ED0BBE" w:rsidRDefault="002928D7" w:rsidP="002928D7">
      <w:pPr>
        <w:pStyle w:val="Corpodetexto"/>
        <w:rPr>
          <w:b/>
          <w:sz w:val="24"/>
        </w:rPr>
      </w:pPr>
    </w:p>
    <w:p w:rsidR="002928D7" w:rsidRPr="00ED0BBE" w:rsidRDefault="002928D7" w:rsidP="002928D7">
      <w:pPr>
        <w:pStyle w:val="Corpodetexto"/>
        <w:spacing w:before="2"/>
        <w:rPr>
          <w:b/>
          <w:sz w:val="20"/>
        </w:rPr>
      </w:pPr>
    </w:p>
    <w:p w:rsidR="002928D7" w:rsidRPr="00ED0BBE" w:rsidRDefault="002928D7" w:rsidP="00F21632">
      <w:pPr>
        <w:pStyle w:val="PargrafodaLista"/>
        <w:numPr>
          <w:ilvl w:val="1"/>
          <w:numId w:val="24"/>
        </w:numPr>
        <w:tabs>
          <w:tab w:val="left" w:pos="630"/>
        </w:tabs>
        <w:spacing w:line="360" w:lineRule="auto"/>
        <w:ind w:right="117"/>
      </w:pPr>
      <w:r w:rsidRPr="00ED0BBE">
        <w:t>- Aplicam-se a este Edital as disposições da Lei nº 8.666, de 21 de junho de 1993, que institui normas para licitações e contratos da Administração Pública, incorporando as alterações introduzidas pela Lei nº 8.883, de 8 de junho de 1994.</w:t>
      </w:r>
    </w:p>
    <w:p w:rsidR="002928D7" w:rsidRPr="00ED0BBE" w:rsidRDefault="002928D7" w:rsidP="002928D7">
      <w:pPr>
        <w:pStyle w:val="PargrafodaLista"/>
        <w:tabs>
          <w:tab w:val="left" w:pos="630"/>
        </w:tabs>
        <w:spacing w:line="360" w:lineRule="auto"/>
        <w:ind w:left="142" w:right="117"/>
        <w:jc w:val="left"/>
      </w:pPr>
    </w:p>
    <w:p w:rsidR="002928D7" w:rsidRPr="00ED0BBE" w:rsidRDefault="002928D7" w:rsidP="00F21632">
      <w:pPr>
        <w:pStyle w:val="PargrafodaLista"/>
        <w:numPr>
          <w:ilvl w:val="1"/>
          <w:numId w:val="24"/>
        </w:numPr>
        <w:tabs>
          <w:tab w:val="left" w:pos="642"/>
        </w:tabs>
        <w:spacing w:before="23" w:line="360" w:lineRule="auto"/>
        <w:ind w:right="83"/>
      </w:pPr>
      <w:r w:rsidRPr="00ED0BBE">
        <w:t>– Observadas as disposições legais, fica reservado a fiscalização o direito e autoridade para resolver todo e qualquer caso singular, duvidoso ou omisso, não previstos neste instrumento, nas especificações, e em tudo que se relacione direta ou indiretamente com a prestação dos serviços.</w:t>
      </w:r>
    </w:p>
    <w:p w:rsidR="002928D7" w:rsidRPr="00ED0BBE" w:rsidRDefault="002928D7" w:rsidP="002928D7">
      <w:pPr>
        <w:pStyle w:val="Corpodetexto"/>
        <w:spacing w:before="10"/>
        <w:ind w:left="142"/>
        <w:rPr>
          <w:sz w:val="19"/>
        </w:rPr>
      </w:pPr>
    </w:p>
    <w:p w:rsidR="002928D7" w:rsidRPr="00ED0BBE" w:rsidRDefault="002928D7" w:rsidP="00F21632">
      <w:pPr>
        <w:pStyle w:val="PargrafodaLista"/>
        <w:numPr>
          <w:ilvl w:val="1"/>
          <w:numId w:val="24"/>
        </w:numPr>
        <w:tabs>
          <w:tab w:val="left" w:pos="611"/>
        </w:tabs>
        <w:spacing w:before="1" w:line="360" w:lineRule="auto"/>
        <w:ind w:right="116"/>
      </w:pPr>
      <w:r w:rsidRPr="00ED0BBE">
        <w:t xml:space="preserve">– Para fiel cumprimento das condições estabelecidas neste edital, fica desde já, eleito o foro da Comarca de São Gonçalo-RJ, para dirimir quaisquer </w:t>
      </w:r>
      <w:r w:rsidRPr="00ED0BBE">
        <w:lastRenderedPageBreak/>
        <w:t>dúvidas ou controversias, oriundas do presente instrumento, com expressa renuncia a qualquer outro, por mais privilegiado que seja.</w:t>
      </w:r>
    </w:p>
    <w:p w:rsidR="002928D7" w:rsidRPr="00ED0BBE" w:rsidRDefault="002928D7" w:rsidP="002928D7">
      <w:pPr>
        <w:pStyle w:val="PargrafodaLista"/>
      </w:pPr>
    </w:p>
    <w:p w:rsidR="002928D7" w:rsidRPr="00ED0BBE" w:rsidRDefault="002928D7" w:rsidP="002928D7">
      <w:pPr>
        <w:pStyle w:val="PargrafodaLista"/>
        <w:tabs>
          <w:tab w:val="left" w:pos="611"/>
        </w:tabs>
        <w:spacing w:before="1" w:line="360" w:lineRule="auto"/>
        <w:ind w:left="142" w:right="116"/>
      </w:pPr>
    </w:p>
    <w:p w:rsidR="002928D7" w:rsidRPr="00ED0BBE" w:rsidRDefault="002928D7" w:rsidP="002928D7">
      <w:pPr>
        <w:pStyle w:val="Corpodetexto"/>
        <w:ind w:left="434" w:right="448"/>
        <w:jc w:val="center"/>
      </w:pPr>
      <w:r w:rsidRPr="00ED0BBE">
        <w:t xml:space="preserve">São Gonçalo, </w:t>
      </w:r>
      <w:r w:rsidR="00DA6BC1">
        <w:t>1</w:t>
      </w:r>
      <w:r w:rsidR="00814304">
        <w:t>9</w:t>
      </w:r>
      <w:r w:rsidR="00DA6BC1">
        <w:t xml:space="preserve"> de Janeiro de 2023</w:t>
      </w:r>
      <w:r w:rsidRPr="00ED0BBE">
        <w:t>.</w:t>
      </w:r>
    </w:p>
    <w:p w:rsidR="002928D7" w:rsidRPr="00ED0BBE" w:rsidRDefault="002928D7" w:rsidP="002928D7">
      <w:pPr>
        <w:pStyle w:val="Corpodetexto"/>
        <w:rPr>
          <w:sz w:val="24"/>
        </w:rPr>
      </w:pPr>
    </w:p>
    <w:p w:rsidR="002928D7" w:rsidRPr="00ED0BBE" w:rsidRDefault="002928D7" w:rsidP="002928D7">
      <w:pPr>
        <w:pStyle w:val="Ttulo11"/>
        <w:spacing w:before="52"/>
        <w:ind w:left="2175" w:right="2135" w:firstLine="0"/>
        <w:jc w:val="center"/>
      </w:pPr>
      <w:r w:rsidRPr="00ED0BBE">
        <w:t>Deivid</w:t>
      </w:r>
      <w:r w:rsidRPr="00ED0BBE">
        <w:rPr>
          <w:spacing w:val="-2"/>
        </w:rPr>
        <w:t xml:space="preserve"> </w:t>
      </w:r>
      <w:r w:rsidRPr="00ED0BBE">
        <w:t>Robert</w:t>
      </w:r>
      <w:r w:rsidRPr="00ED0BBE">
        <w:rPr>
          <w:spacing w:val="-2"/>
        </w:rPr>
        <w:t xml:space="preserve"> </w:t>
      </w:r>
      <w:r w:rsidRPr="00ED0BBE">
        <w:t>de</w:t>
      </w:r>
      <w:r w:rsidRPr="00ED0BBE">
        <w:rPr>
          <w:spacing w:val="-3"/>
        </w:rPr>
        <w:t xml:space="preserve"> </w:t>
      </w:r>
      <w:r w:rsidRPr="00ED0BBE">
        <w:t>Cresci</w:t>
      </w:r>
      <w:r w:rsidRPr="00ED0BBE">
        <w:rPr>
          <w:spacing w:val="-6"/>
        </w:rPr>
        <w:t xml:space="preserve"> </w:t>
      </w:r>
      <w:r w:rsidRPr="00ED0BBE">
        <w:t>Campos</w:t>
      </w:r>
    </w:p>
    <w:p w:rsidR="002928D7" w:rsidRDefault="002928D7" w:rsidP="002928D7">
      <w:pPr>
        <w:pStyle w:val="Corpodetexto"/>
        <w:spacing w:before="46"/>
        <w:ind w:left="2175" w:right="2140"/>
        <w:jc w:val="center"/>
      </w:pPr>
      <w:r w:rsidRPr="00ED0BBE">
        <w:t>Presidente</w:t>
      </w:r>
      <w:r w:rsidRPr="00ED0BBE">
        <w:rPr>
          <w:spacing w:val="-2"/>
        </w:rPr>
        <w:t xml:space="preserve"> </w:t>
      </w:r>
      <w:r w:rsidRPr="00ED0BBE">
        <w:t>da</w:t>
      </w:r>
      <w:r w:rsidRPr="00ED0BBE">
        <w:rPr>
          <w:spacing w:val="-4"/>
        </w:rPr>
        <w:t xml:space="preserve"> </w:t>
      </w:r>
      <w:r w:rsidRPr="00ED0BBE">
        <w:t>Fundação</w:t>
      </w:r>
      <w:r w:rsidRPr="00ED0BBE">
        <w:rPr>
          <w:spacing w:val="-7"/>
        </w:rPr>
        <w:t xml:space="preserve"> </w:t>
      </w:r>
      <w:r w:rsidRPr="00ED0BBE">
        <w:t>Municipal</w:t>
      </w:r>
      <w:r w:rsidRPr="00ED0BBE">
        <w:rPr>
          <w:spacing w:val="-4"/>
        </w:rPr>
        <w:t xml:space="preserve"> </w:t>
      </w:r>
      <w:r w:rsidRPr="00ED0BBE">
        <w:t>de</w:t>
      </w:r>
      <w:r w:rsidRPr="00ED0BBE">
        <w:rPr>
          <w:spacing w:val="-2"/>
        </w:rPr>
        <w:t xml:space="preserve"> </w:t>
      </w:r>
      <w:r w:rsidRPr="00ED0BBE">
        <w:t>Saúde</w:t>
      </w:r>
    </w:p>
    <w:p w:rsidR="002928D7" w:rsidRDefault="002928D7" w:rsidP="002928D7">
      <w:pPr>
        <w:pStyle w:val="Corpodetexto"/>
        <w:spacing w:line="252" w:lineRule="exact"/>
        <w:ind w:left="3901" w:right="83" w:firstLine="79"/>
      </w:pPr>
    </w:p>
    <w:p w:rsidR="00DD435B" w:rsidRDefault="00DD435B"/>
    <w:p w:rsidR="000F55F7" w:rsidRDefault="000F55F7"/>
    <w:p w:rsidR="003F674C" w:rsidRDefault="003F674C"/>
    <w:p w:rsidR="003F674C" w:rsidRDefault="003F674C"/>
    <w:p w:rsidR="003F674C" w:rsidRDefault="003F674C"/>
    <w:p w:rsidR="003F674C" w:rsidRDefault="003F674C"/>
    <w:p w:rsidR="003F674C" w:rsidRDefault="003F674C"/>
    <w:p w:rsidR="003F674C" w:rsidRDefault="003F674C"/>
    <w:p w:rsidR="003F674C" w:rsidRDefault="003F674C"/>
    <w:p w:rsidR="003F674C" w:rsidRDefault="003F674C"/>
    <w:p w:rsidR="003F674C" w:rsidRDefault="003F674C"/>
    <w:p w:rsidR="003F674C" w:rsidRDefault="003F674C"/>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814304" w:rsidRDefault="00814304"/>
    <w:p w:rsidR="00E5537C" w:rsidRDefault="00E5537C" w:rsidP="000F55F7">
      <w:pPr>
        <w:jc w:val="center"/>
        <w:rPr>
          <w:b/>
          <w:sz w:val="130"/>
          <w:szCs w:val="130"/>
        </w:rPr>
      </w:pPr>
    </w:p>
    <w:p w:rsidR="00814304" w:rsidRDefault="00814304" w:rsidP="000F55F7">
      <w:pPr>
        <w:jc w:val="center"/>
        <w:rPr>
          <w:b/>
          <w:sz w:val="130"/>
          <w:szCs w:val="130"/>
        </w:rPr>
      </w:pPr>
    </w:p>
    <w:p w:rsidR="000F55F7" w:rsidRPr="00E5537C" w:rsidRDefault="00571B93" w:rsidP="000F55F7">
      <w:pPr>
        <w:jc w:val="center"/>
        <w:rPr>
          <w:b/>
          <w:sz w:val="130"/>
          <w:szCs w:val="130"/>
        </w:rPr>
      </w:pPr>
      <w:r w:rsidRPr="00E5537C">
        <w:rPr>
          <w:b/>
          <w:sz w:val="130"/>
          <w:szCs w:val="130"/>
        </w:rPr>
        <w:t>A</w:t>
      </w:r>
      <w:r w:rsidR="000F55F7" w:rsidRPr="00E5537C">
        <w:rPr>
          <w:b/>
          <w:sz w:val="130"/>
          <w:szCs w:val="130"/>
        </w:rPr>
        <w:t>NEXO I</w:t>
      </w:r>
    </w:p>
    <w:p w:rsidR="00E5537C" w:rsidRPr="00E5537C" w:rsidRDefault="00E5537C" w:rsidP="000F55F7">
      <w:pPr>
        <w:jc w:val="center"/>
        <w:rPr>
          <w:b/>
          <w:sz w:val="130"/>
          <w:szCs w:val="130"/>
        </w:rPr>
      </w:pPr>
    </w:p>
    <w:p w:rsidR="00571B93" w:rsidRPr="00E5537C" w:rsidRDefault="00CF0B37" w:rsidP="000F55F7">
      <w:pPr>
        <w:jc w:val="center"/>
        <w:rPr>
          <w:b/>
          <w:sz w:val="130"/>
          <w:szCs w:val="130"/>
        </w:rPr>
      </w:pPr>
      <w:r w:rsidRPr="00E5537C">
        <w:rPr>
          <w:b/>
          <w:sz w:val="130"/>
          <w:szCs w:val="130"/>
        </w:rPr>
        <w:t>DO EDITAL</w:t>
      </w:r>
    </w:p>
    <w:p w:rsidR="00CF0B37" w:rsidRPr="00373CA9" w:rsidRDefault="00CF0B37" w:rsidP="00CF0B37">
      <w:pPr>
        <w:pBdr>
          <w:top w:val="nil"/>
          <w:left w:val="nil"/>
          <w:bottom w:val="nil"/>
          <w:right w:val="nil"/>
          <w:between w:val="nil"/>
        </w:pBdr>
        <w:spacing w:line="276" w:lineRule="auto"/>
        <w:ind w:right="-1"/>
        <w:rPr>
          <w:sz w:val="24"/>
          <w:szCs w:val="24"/>
        </w:rPr>
      </w:pPr>
    </w:p>
    <w:p w:rsidR="00CF0B37" w:rsidRPr="00373CA9" w:rsidRDefault="00CF0B37" w:rsidP="00CF0B37">
      <w:pPr>
        <w:pBdr>
          <w:top w:val="nil"/>
          <w:left w:val="nil"/>
          <w:bottom w:val="nil"/>
          <w:right w:val="nil"/>
          <w:between w:val="nil"/>
        </w:pBdr>
        <w:tabs>
          <w:tab w:val="left" w:pos="6270"/>
          <w:tab w:val="left" w:pos="6491"/>
        </w:tabs>
        <w:spacing w:line="276" w:lineRule="auto"/>
        <w:ind w:right="-1"/>
        <w:rPr>
          <w:sz w:val="24"/>
          <w:szCs w:val="24"/>
        </w:rPr>
      </w:pPr>
      <w:r w:rsidRPr="00373CA9">
        <w:rPr>
          <w:sz w:val="24"/>
          <w:szCs w:val="24"/>
        </w:rPr>
        <w:tab/>
      </w:r>
      <w:r w:rsidRPr="00373CA9">
        <w:rPr>
          <w:sz w:val="24"/>
          <w:szCs w:val="24"/>
        </w:rPr>
        <w:tab/>
      </w:r>
    </w:p>
    <w:p w:rsidR="00CF0B37" w:rsidRPr="00373CA9"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CF0B37" w:rsidRDefault="00CF0B37" w:rsidP="00CF0B37">
      <w:pPr>
        <w:pBdr>
          <w:top w:val="nil"/>
          <w:left w:val="nil"/>
          <w:bottom w:val="nil"/>
          <w:right w:val="nil"/>
          <w:between w:val="nil"/>
        </w:pBdr>
        <w:spacing w:line="276" w:lineRule="auto"/>
        <w:ind w:right="-1"/>
        <w:rPr>
          <w:sz w:val="24"/>
          <w:szCs w:val="24"/>
        </w:rPr>
      </w:pPr>
    </w:p>
    <w:p w:rsidR="00DA6BC1" w:rsidRPr="00373CA9" w:rsidRDefault="00DA6BC1" w:rsidP="00DA6BC1">
      <w:pPr>
        <w:pBdr>
          <w:top w:val="nil"/>
          <w:left w:val="nil"/>
          <w:bottom w:val="nil"/>
          <w:right w:val="nil"/>
          <w:between w:val="nil"/>
        </w:pBdr>
        <w:spacing w:line="276" w:lineRule="auto"/>
        <w:ind w:right="-1"/>
        <w:rPr>
          <w:sz w:val="24"/>
          <w:szCs w:val="24"/>
        </w:rPr>
      </w:pPr>
    </w:p>
    <w:p w:rsidR="00DA6BC1" w:rsidRPr="00373CA9" w:rsidRDefault="00DA6BC1" w:rsidP="00DA6BC1">
      <w:pPr>
        <w:pBdr>
          <w:top w:val="nil"/>
          <w:left w:val="nil"/>
          <w:bottom w:val="nil"/>
          <w:right w:val="nil"/>
          <w:between w:val="nil"/>
        </w:pBdr>
        <w:spacing w:line="276" w:lineRule="auto"/>
        <w:ind w:right="-1"/>
        <w:rPr>
          <w:b/>
          <w:sz w:val="24"/>
          <w:szCs w:val="24"/>
        </w:rPr>
      </w:pPr>
    </w:p>
    <w:p w:rsidR="00DA6BC1" w:rsidRPr="00373CA9" w:rsidRDefault="00DA6BC1" w:rsidP="00DA6BC1">
      <w:pPr>
        <w:pBdr>
          <w:top w:val="nil"/>
          <w:left w:val="nil"/>
          <w:bottom w:val="nil"/>
          <w:right w:val="nil"/>
          <w:between w:val="nil"/>
        </w:pBdr>
        <w:spacing w:line="276" w:lineRule="auto"/>
        <w:ind w:right="-1"/>
        <w:rPr>
          <w:b/>
          <w:sz w:val="24"/>
          <w:szCs w:val="24"/>
        </w:rPr>
      </w:pPr>
    </w:p>
    <w:p w:rsidR="00DA6BC1" w:rsidRPr="00373CA9" w:rsidRDefault="00DA6BC1" w:rsidP="00DA6BC1">
      <w:pPr>
        <w:pBdr>
          <w:top w:val="nil"/>
          <w:left w:val="nil"/>
          <w:bottom w:val="nil"/>
          <w:right w:val="nil"/>
          <w:between w:val="nil"/>
        </w:pBdr>
        <w:spacing w:line="276" w:lineRule="auto"/>
        <w:ind w:right="-1"/>
        <w:rPr>
          <w:b/>
          <w:sz w:val="24"/>
          <w:szCs w:val="24"/>
        </w:rPr>
      </w:pPr>
    </w:p>
    <w:p w:rsidR="00DA6BC1" w:rsidRPr="00373CA9" w:rsidRDefault="00DA6BC1" w:rsidP="00DA6BC1">
      <w:pPr>
        <w:pBdr>
          <w:top w:val="nil"/>
          <w:left w:val="nil"/>
          <w:bottom w:val="nil"/>
          <w:right w:val="nil"/>
          <w:between w:val="nil"/>
        </w:pBdr>
        <w:spacing w:line="276" w:lineRule="auto"/>
        <w:ind w:right="-1"/>
        <w:rPr>
          <w:b/>
          <w:sz w:val="24"/>
          <w:szCs w:val="24"/>
        </w:rPr>
      </w:pPr>
    </w:p>
    <w:p w:rsidR="00DA6BC1" w:rsidRPr="00373CA9" w:rsidRDefault="00DA6BC1" w:rsidP="00DA6BC1">
      <w:pPr>
        <w:pBdr>
          <w:top w:val="nil"/>
          <w:left w:val="nil"/>
          <w:bottom w:val="nil"/>
          <w:right w:val="nil"/>
          <w:between w:val="nil"/>
        </w:pBdr>
        <w:spacing w:line="276" w:lineRule="auto"/>
        <w:ind w:right="-1"/>
        <w:rPr>
          <w:b/>
          <w:sz w:val="24"/>
          <w:szCs w:val="24"/>
        </w:rPr>
      </w:pPr>
    </w:p>
    <w:p w:rsidR="00DA6BC1" w:rsidRPr="00373CA9" w:rsidRDefault="00DA6BC1" w:rsidP="00DA6BC1">
      <w:pPr>
        <w:pBdr>
          <w:top w:val="nil"/>
          <w:left w:val="nil"/>
          <w:bottom w:val="nil"/>
          <w:right w:val="nil"/>
          <w:between w:val="nil"/>
        </w:pBdr>
        <w:spacing w:line="276" w:lineRule="auto"/>
        <w:ind w:right="-1"/>
        <w:rPr>
          <w:b/>
          <w:sz w:val="24"/>
          <w:szCs w:val="24"/>
        </w:rPr>
      </w:pPr>
    </w:p>
    <w:p w:rsidR="00814304" w:rsidRPr="00373CA9" w:rsidRDefault="00814304" w:rsidP="00814304">
      <w:pPr>
        <w:pStyle w:val="PargrafodaLista"/>
      </w:pPr>
    </w:p>
    <w:p w:rsidR="00814304" w:rsidRPr="00373CA9" w:rsidRDefault="00814304" w:rsidP="00814304">
      <w:pPr>
        <w:pBdr>
          <w:top w:val="nil"/>
          <w:left w:val="nil"/>
          <w:bottom w:val="nil"/>
          <w:right w:val="nil"/>
          <w:between w:val="nil"/>
        </w:pBdr>
        <w:spacing w:line="276" w:lineRule="auto"/>
        <w:ind w:right="-1"/>
        <w:rPr>
          <w:sz w:val="24"/>
          <w:szCs w:val="24"/>
        </w:rPr>
      </w:pPr>
    </w:p>
    <w:p w:rsidR="00814304" w:rsidRPr="00373CA9" w:rsidRDefault="00814304" w:rsidP="00814304">
      <w:pPr>
        <w:pBdr>
          <w:top w:val="nil"/>
          <w:left w:val="nil"/>
          <w:bottom w:val="nil"/>
          <w:right w:val="nil"/>
          <w:between w:val="nil"/>
        </w:pBdr>
        <w:spacing w:line="276" w:lineRule="auto"/>
        <w:ind w:right="-1"/>
        <w:rPr>
          <w:sz w:val="24"/>
          <w:szCs w:val="24"/>
        </w:rPr>
      </w:pPr>
    </w:p>
    <w:p w:rsidR="00814304" w:rsidRPr="00373CA9" w:rsidRDefault="00814304" w:rsidP="00814304">
      <w:pPr>
        <w:pBdr>
          <w:top w:val="nil"/>
          <w:left w:val="nil"/>
          <w:bottom w:val="nil"/>
          <w:right w:val="nil"/>
          <w:between w:val="nil"/>
        </w:pBdr>
        <w:spacing w:line="276" w:lineRule="auto"/>
        <w:ind w:right="-1"/>
        <w:rPr>
          <w:sz w:val="24"/>
          <w:szCs w:val="24"/>
        </w:rPr>
      </w:pPr>
    </w:p>
    <w:p w:rsidR="00814304" w:rsidRPr="00373CA9" w:rsidRDefault="00814304" w:rsidP="00814304">
      <w:pPr>
        <w:pBdr>
          <w:top w:val="nil"/>
          <w:left w:val="nil"/>
          <w:bottom w:val="nil"/>
          <w:right w:val="nil"/>
          <w:between w:val="nil"/>
        </w:pBdr>
        <w:spacing w:line="276" w:lineRule="auto"/>
        <w:ind w:right="-1"/>
        <w:rPr>
          <w:sz w:val="24"/>
          <w:szCs w:val="24"/>
        </w:rPr>
      </w:pPr>
    </w:p>
    <w:p w:rsidR="00814304" w:rsidRPr="00373CA9" w:rsidRDefault="00814304" w:rsidP="00814304">
      <w:pPr>
        <w:pBdr>
          <w:top w:val="nil"/>
          <w:left w:val="nil"/>
          <w:bottom w:val="nil"/>
          <w:right w:val="nil"/>
          <w:between w:val="nil"/>
        </w:pBdr>
        <w:spacing w:line="276" w:lineRule="auto"/>
        <w:ind w:right="-1"/>
        <w:rPr>
          <w:sz w:val="24"/>
          <w:szCs w:val="24"/>
        </w:rPr>
      </w:pPr>
    </w:p>
    <w:p w:rsidR="00814304" w:rsidRPr="00373CA9" w:rsidRDefault="00814304" w:rsidP="00814304">
      <w:pPr>
        <w:pBdr>
          <w:top w:val="nil"/>
          <w:left w:val="nil"/>
          <w:bottom w:val="nil"/>
          <w:right w:val="nil"/>
          <w:between w:val="nil"/>
        </w:pBdr>
        <w:tabs>
          <w:tab w:val="left" w:pos="6270"/>
          <w:tab w:val="left" w:pos="6491"/>
        </w:tabs>
        <w:spacing w:line="276" w:lineRule="auto"/>
        <w:ind w:right="-1"/>
        <w:rPr>
          <w:sz w:val="24"/>
          <w:szCs w:val="24"/>
        </w:rPr>
      </w:pPr>
      <w:r w:rsidRPr="00373CA9">
        <w:rPr>
          <w:sz w:val="24"/>
          <w:szCs w:val="24"/>
        </w:rPr>
        <w:tab/>
      </w:r>
      <w:r w:rsidRPr="00373CA9">
        <w:rPr>
          <w:sz w:val="24"/>
          <w:szCs w:val="24"/>
        </w:rPr>
        <w:tab/>
      </w:r>
    </w:p>
    <w:p w:rsidR="00814304" w:rsidRPr="00373CA9" w:rsidRDefault="00814304" w:rsidP="00814304">
      <w:pPr>
        <w:pBdr>
          <w:top w:val="nil"/>
          <w:left w:val="nil"/>
          <w:bottom w:val="nil"/>
          <w:right w:val="nil"/>
          <w:between w:val="nil"/>
        </w:pBdr>
        <w:spacing w:line="276" w:lineRule="auto"/>
        <w:ind w:right="-1"/>
        <w:rPr>
          <w:sz w:val="24"/>
          <w:szCs w:val="24"/>
        </w:rPr>
      </w:pPr>
    </w:p>
    <w:p w:rsidR="00814304" w:rsidRPr="00373CA9" w:rsidRDefault="00814304" w:rsidP="00814304">
      <w:pPr>
        <w:pBdr>
          <w:top w:val="nil"/>
          <w:left w:val="nil"/>
          <w:bottom w:val="nil"/>
          <w:right w:val="nil"/>
          <w:between w:val="nil"/>
        </w:pBdr>
        <w:spacing w:line="276" w:lineRule="auto"/>
        <w:ind w:right="-1"/>
        <w:rPr>
          <w:sz w:val="24"/>
          <w:szCs w:val="24"/>
        </w:rPr>
      </w:pPr>
    </w:p>
    <w:p w:rsidR="00814304" w:rsidRPr="00373CA9" w:rsidRDefault="00814304" w:rsidP="00814304">
      <w:pPr>
        <w:pBdr>
          <w:top w:val="nil"/>
          <w:left w:val="nil"/>
          <w:bottom w:val="nil"/>
          <w:right w:val="nil"/>
          <w:between w:val="nil"/>
        </w:pBdr>
        <w:spacing w:line="276" w:lineRule="auto"/>
        <w:ind w:right="-1"/>
        <w:rPr>
          <w:sz w:val="24"/>
          <w:szCs w:val="24"/>
        </w:rPr>
      </w:pPr>
    </w:p>
    <w:p w:rsidR="00814304" w:rsidRPr="00373CA9" w:rsidRDefault="00814304" w:rsidP="00814304">
      <w:pPr>
        <w:pBdr>
          <w:top w:val="nil"/>
          <w:left w:val="nil"/>
          <w:bottom w:val="nil"/>
          <w:right w:val="nil"/>
          <w:between w:val="nil"/>
        </w:pBdr>
        <w:spacing w:line="276" w:lineRule="auto"/>
        <w:ind w:right="-1"/>
        <w:rPr>
          <w:b/>
          <w:sz w:val="24"/>
          <w:szCs w:val="24"/>
        </w:rPr>
      </w:pPr>
    </w:p>
    <w:p w:rsidR="00814304" w:rsidRPr="00373CA9" w:rsidRDefault="00814304" w:rsidP="00814304">
      <w:pPr>
        <w:pBdr>
          <w:top w:val="nil"/>
          <w:left w:val="nil"/>
          <w:bottom w:val="nil"/>
          <w:right w:val="nil"/>
          <w:between w:val="nil"/>
        </w:pBdr>
        <w:spacing w:line="276" w:lineRule="auto"/>
        <w:ind w:right="-1"/>
        <w:rPr>
          <w:b/>
          <w:sz w:val="24"/>
          <w:szCs w:val="24"/>
        </w:rPr>
      </w:pPr>
    </w:p>
    <w:p w:rsidR="00814304" w:rsidRPr="00373CA9" w:rsidRDefault="00814304" w:rsidP="00814304">
      <w:pPr>
        <w:pBdr>
          <w:top w:val="nil"/>
          <w:left w:val="nil"/>
          <w:bottom w:val="nil"/>
          <w:right w:val="nil"/>
          <w:between w:val="nil"/>
        </w:pBdr>
        <w:spacing w:line="276" w:lineRule="auto"/>
        <w:ind w:right="-1"/>
        <w:rPr>
          <w:b/>
          <w:sz w:val="24"/>
          <w:szCs w:val="24"/>
        </w:rPr>
      </w:pPr>
    </w:p>
    <w:p w:rsidR="00814304" w:rsidRPr="00373CA9" w:rsidRDefault="00814304" w:rsidP="00814304">
      <w:pPr>
        <w:pBdr>
          <w:top w:val="nil"/>
          <w:left w:val="nil"/>
          <w:bottom w:val="nil"/>
          <w:right w:val="nil"/>
          <w:between w:val="nil"/>
        </w:pBdr>
        <w:spacing w:line="276" w:lineRule="auto"/>
        <w:ind w:right="-1"/>
        <w:rPr>
          <w:b/>
          <w:sz w:val="24"/>
          <w:szCs w:val="24"/>
        </w:rPr>
      </w:pPr>
    </w:p>
    <w:p w:rsidR="00814304" w:rsidRPr="00373CA9" w:rsidRDefault="00814304" w:rsidP="00814304">
      <w:pPr>
        <w:pBdr>
          <w:top w:val="nil"/>
          <w:left w:val="nil"/>
          <w:bottom w:val="nil"/>
          <w:right w:val="nil"/>
          <w:between w:val="nil"/>
        </w:pBdr>
        <w:spacing w:line="276" w:lineRule="auto"/>
        <w:ind w:right="-1"/>
        <w:rPr>
          <w:b/>
          <w:sz w:val="24"/>
          <w:szCs w:val="24"/>
        </w:rPr>
      </w:pPr>
    </w:p>
    <w:p w:rsidR="00814304" w:rsidRPr="00373CA9" w:rsidRDefault="00814304" w:rsidP="00814304">
      <w:pPr>
        <w:pBdr>
          <w:top w:val="nil"/>
          <w:left w:val="nil"/>
          <w:bottom w:val="nil"/>
          <w:right w:val="nil"/>
          <w:between w:val="nil"/>
        </w:pBdr>
        <w:spacing w:line="276" w:lineRule="auto"/>
        <w:ind w:right="-1"/>
        <w:rPr>
          <w:b/>
          <w:sz w:val="24"/>
          <w:szCs w:val="24"/>
        </w:rPr>
      </w:pPr>
    </w:p>
    <w:p w:rsidR="00814304" w:rsidRPr="00B26230" w:rsidRDefault="00814304" w:rsidP="00814304">
      <w:pPr>
        <w:pBdr>
          <w:top w:val="nil"/>
          <w:left w:val="nil"/>
          <w:bottom w:val="nil"/>
          <w:right w:val="nil"/>
          <w:between w:val="nil"/>
        </w:pBdr>
        <w:spacing w:line="276" w:lineRule="auto"/>
        <w:ind w:right="-1"/>
        <w:jc w:val="center"/>
        <w:rPr>
          <w:b/>
          <w:sz w:val="56"/>
          <w:szCs w:val="56"/>
        </w:rPr>
      </w:pPr>
      <w:r w:rsidRPr="00B26230">
        <w:rPr>
          <w:b/>
          <w:sz w:val="56"/>
          <w:szCs w:val="56"/>
        </w:rPr>
        <w:t>PROJETO BÁSICO</w:t>
      </w:r>
    </w:p>
    <w:p w:rsidR="00814304" w:rsidRDefault="00814304" w:rsidP="00814304">
      <w:pPr>
        <w:pBdr>
          <w:top w:val="nil"/>
          <w:left w:val="nil"/>
          <w:bottom w:val="nil"/>
          <w:right w:val="nil"/>
          <w:between w:val="nil"/>
        </w:pBdr>
        <w:spacing w:line="276" w:lineRule="auto"/>
        <w:ind w:right="-1"/>
        <w:jc w:val="center"/>
        <w:rPr>
          <w:b/>
          <w:sz w:val="24"/>
          <w:szCs w:val="24"/>
        </w:rPr>
      </w:pPr>
      <w:r w:rsidRPr="00B26230">
        <w:rPr>
          <w:b/>
          <w:sz w:val="24"/>
          <w:szCs w:val="24"/>
        </w:rPr>
        <w:t>OBRAS E SERVIÇOS DE ENGENHARIA</w:t>
      </w:r>
    </w:p>
    <w:p w:rsidR="00814304" w:rsidRPr="00373CA9" w:rsidRDefault="00814304" w:rsidP="00814304">
      <w:pPr>
        <w:pBdr>
          <w:top w:val="nil"/>
          <w:left w:val="nil"/>
          <w:bottom w:val="nil"/>
          <w:right w:val="nil"/>
          <w:between w:val="nil"/>
        </w:pBdr>
        <w:spacing w:line="276" w:lineRule="auto"/>
        <w:ind w:right="-1"/>
        <w:rPr>
          <w:b/>
          <w:sz w:val="24"/>
          <w:szCs w:val="24"/>
        </w:rPr>
      </w:pPr>
    </w:p>
    <w:p w:rsidR="00814304" w:rsidRPr="00373CA9" w:rsidRDefault="00814304" w:rsidP="00814304">
      <w:pPr>
        <w:pBdr>
          <w:top w:val="nil"/>
          <w:left w:val="nil"/>
          <w:bottom w:val="nil"/>
          <w:right w:val="nil"/>
          <w:between w:val="nil"/>
        </w:pBdr>
        <w:spacing w:line="276" w:lineRule="auto"/>
        <w:ind w:right="-1"/>
        <w:jc w:val="center"/>
        <w:rPr>
          <w:b/>
          <w:sz w:val="24"/>
          <w:szCs w:val="24"/>
        </w:rPr>
      </w:pPr>
      <w:r w:rsidRPr="00B8093C">
        <w:rPr>
          <w:b/>
          <w:sz w:val="24"/>
          <w:szCs w:val="24"/>
        </w:rPr>
        <w:t xml:space="preserve">(Processo </w:t>
      </w:r>
      <w:r w:rsidRPr="00062AA3">
        <w:rPr>
          <w:b/>
          <w:sz w:val="24"/>
          <w:szCs w:val="24"/>
        </w:rPr>
        <w:t xml:space="preserve">Administrativo FMS </w:t>
      </w:r>
      <w:r w:rsidRPr="0058799C">
        <w:rPr>
          <w:b/>
          <w:sz w:val="24"/>
          <w:szCs w:val="24"/>
        </w:rPr>
        <w:t>nº 2523/2022)</w:t>
      </w:r>
    </w:p>
    <w:p w:rsidR="00814304" w:rsidRPr="00373CA9" w:rsidRDefault="00814304" w:rsidP="00814304">
      <w:pPr>
        <w:pBdr>
          <w:top w:val="nil"/>
          <w:left w:val="nil"/>
          <w:bottom w:val="nil"/>
          <w:right w:val="nil"/>
          <w:between w:val="nil"/>
        </w:pBdr>
        <w:spacing w:line="276" w:lineRule="auto"/>
        <w:ind w:right="-1"/>
        <w:rPr>
          <w:b/>
          <w:sz w:val="24"/>
          <w:szCs w:val="24"/>
        </w:rPr>
      </w:pPr>
    </w:p>
    <w:p w:rsidR="00814304" w:rsidRPr="00373CA9" w:rsidRDefault="00814304" w:rsidP="00814304">
      <w:pPr>
        <w:pBdr>
          <w:top w:val="nil"/>
          <w:left w:val="nil"/>
          <w:bottom w:val="nil"/>
          <w:right w:val="nil"/>
          <w:between w:val="nil"/>
        </w:pBdr>
        <w:spacing w:line="276" w:lineRule="auto"/>
        <w:ind w:right="-1"/>
        <w:rPr>
          <w:b/>
          <w:sz w:val="24"/>
          <w:szCs w:val="24"/>
        </w:rPr>
      </w:pPr>
    </w:p>
    <w:p w:rsidR="00814304" w:rsidRDefault="00814304" w:rsidP="00814304">
      <w:pPr>
        <w:pBdr>
          <w:top w:val="nil"/>
          <w:left w:val="nil"/>
          <w:bottom w:val="nil"/>
          <w:right w:val="nil"/>
          <w:between w:val="nil"/>
        </w:pBdr>
        <w:tabs>
          <w:tab w:val="center" w:pos="4252"/>
          <w:tab w:val="right" w:pos="8504"/>
        </w:tabs>
        <w:spacing w:before="240"/>
        <w:ind w:right="-1" w:firstLine="720"/>
        <w:rPr>
          <w:sz w:val="24"/>
          <w:szCs w:val="24"/>
        </w:rPr>
      </w:pPr>
    </w:p>
    <w:p w:rsidR="00814304" w:rsidRDefault="00814304" w:rsidP="00814304">
      <w:pPr>
        <w:pBdr>
          <w:top w:val="nil"/>
          <w:left w:val="nil"/>
          <w:bottom w:val="nil"/>
          <w:right w:val="nil"/>
          <w:between w:val="nil"/>
        </w:pBdr>
        <w:tabs>
          <w:tab w:val="center" w:pos="4252"/>
          <w:tab w:val="right" w:pos="8504"/>
        </w:tabs>
        <w:spacing w:before="240"/>
        <w:ind w:right="-1" w:firstLine="720"/>
        <w:rPr>
          <w:sz w:val="24"/>
          <w:szCs w:val="24"/>
        </w:rPr>
      </w:pPr>
    </w:p>
    <w:p w:rsidR="00814304" w:rsidRDefault="00814304" w:rsidP="00814304">
      <w:pPr>
        <w:pBdr>
          <w:top w:val="nil"/>
          <w:left w:val="nil"/>
          <w:bottom w:val="nil"/>
          <w:right w:val="nil"/>
          <w:between w:val="nil"/>
        </w:pBdr>
        <w:tabs>
          <w:tab w:val="center" w:pos="4252"/>
          <w:tab w:val="right" w:pos="8504"/>
        </w:tabs>
        <w:spacing w:before="240"/>
        <w:ind w:right="-1" w:firstLine="720"/>
        <w:rPr>
          <w:sz w:val="24"/>
          <w:szCs w:val="24"/>
        </w:rPr>
      </w:pPr>
    </w:p>
    <w:p w:rsidR="00814304" w:rsidRDefault="00814304" w:rsidP="00814304">
      <w:pPr>
        <w:pBdr>
          <w:top w:val="nil"/>
          <w:left w:val="nil"/>
          <w:bottom w:val="nil"/>
          <w:right w:val="nil"/>
          <w:between w:val="nil"/>
        </w:pBdr>
        <w:tabs>
          <w:tab w:val="center" w:pos="4252"/>
          <w:tab w:val="right" w:pos="8504"/>
        </w:tabs>
        <w:spacing w:before="240"/>
        <w:ind w:right="-1" w:firstLine="720"/>
        <w:rPr>
          <w:sz w:val="24"/>
          <w:szCs w:val="24"/>
        </w:rPr>
      </w:pPr>
    </w:p>
    <w:p w:rsidR="00814304" w:rsidRDefault="00814304" w:rsidP="00814304">
      <w:pPr>
        <w:pBdr>
          <w:top w:val="nil"/>
          <w:left w:val="nil"/>
          <w:bottom w:val="nil"/>
          <w:right w:val="nil"/>
          <w:between w:val="nil"/>
        </w:pBdr>
        <w:tabs>
          <w:tab w:val="center" w:pos="4252"/>
          <w:tab w:val="right" w:pos="8504"/>
        </w:tabs>
        <w:spacing w:before="240"/>
        <w:ind w:right="-1" w:firstLine="720"/>
        <w:rPr>
          <w:sz w:val="24"/>
          <w:szCs w:val="24"/>
        </w:rPr>
      </w:pPr>
    </w:p>
    <w:p w:rsidR="00814304" w:rsidRPr="0058799C" w:rsidRDefault="00814304" w:rsidP="00814304">
      <w:pPr>
        <w:pStyle w:val="Normal1"/>
        <w:spacing w:line="276" w:lineRule="auto"/>
        <w:jc w:val="left"/>
        <w:rPr>
          <w:b/>
          <w:sz w:val="24"/>
          <w:szCs w:val="24"/>
        </w:rPr>
      </w:pPr>
    </w:p>
    <w:p w:rsidR="00814304" w:rsidRPr="00814304" w:rsidRDefault="00814304" w:rsidP="00814304">
      <w:pPr>
        <w:pStyle w:val="Normal1"/>
        <w:spacing w:line="276" w:lineRule="auto"/>
        <w:jc w:val="left"/>
        <w:rPr>
          <w:rFonts w:ascii="Arial" w:hAnsi="Arial" w:cs="Arial"/>
          <w:b/>
          <w:sz w:val="22"/>
          <w:szCs w:val="22"/>
        </w:rPr>
      </w:pPr>
    </w:p>
    <w:p w:rsidR="00814304" w:rsidRPr="00814304" w:rsidRDefault="00814304" w:rsidP="00814304">
      <w:pPr>
        <w:pStyle w:val="Normal1"/>
        <w:spacing w:line="276" w:lineRule="auto"/>
        <w:jc w:val="left"/>
        <w:rPr>
          <w:rFonts w:ascii="Arial" w:hAnsi="Arial" w:cs="Arial"/>
          <w:sz w:val="22"/>
          <w:szCs w:val="22"/>
        </w:rPr>
      </w:pPr>
      <w:r w:rsidRPr="00814304">
        <w:rPr>
          <w:rFonts w:ascii="Arial" w:hAnsi="Arial" w:cs="Arial"/>
          <w:b/>
          <w:sz w:val="22"/>
          <w:szCs w:val="22"/>
        </w:rPr>
        <w:lastRenderedPageBreak/>
        <w:t>Assunto:</w:t>
      </w:r>
      <w:r w:rsidRPr="00814304">
        <w:rPr>
          <w:rFonts w:ascii="Arial" w:hAnsi="Arial" w:cs="Arial"/>
          <w:sz w:val="22"/>
          <w:szCs w:val="22"/>
        </w:rPr>
        <w:t xml:space="preserve"> REFORMA E AMPLIAÇÃO DE UNIDADE DE SAÚDE DA FAMÍLIA – USF BANDEIRANTES</w:t>
      </w:r>
    </w:p>
    <w:p w:rsidR="00814304" w:rsidRPr="00814304" w:rsidRDefault="00814304" w:rsidP="00814304">
      <w:pPr>
        <w:pStyle w:val="Normal1"/>
        <w:spacing w:line="276" w:lineRule="auto"/>
        <w:jc w:val="left"/>
        <w:rPr>
          <w:rFonts w:ascii="Arial" w:hAnsi="Arial" w:cs="Arial"/>
          <w:sz w:val="22"/>
          <w:szCs w:val="22"/>
        </w:rPr>
      </w:pPr>
      <w:r w:rsidRPr="00814304">
        <w:rPr>
          <w:rFonts w:ascii="Arial" w:hAnsi="Arial" w:cs="Arial"/>
          <w:b/>
          <w:sz w:val="22"/>
          <w:szCs w:val="22"/>
        </w:rPr>
        <w:t>Local:</w:t>
      </w:r>
      <w:r w:rsidRPr="00814304">
        <w:rPr>
          <w:rFonts w:ascii="Arial" w:hAnsi="Arial" w:cs="Arial"/>
          <w:sz w:val="22"/>
          <w:szCs w:val="22"/>
        </w:rPr>
        <w:t xml:space="preserve"> Rua Senador José Kairala – S/Nº, esquina com Rua Joaquim Laranjeiras - Miriambi – São Gonçalo.</w:t>
      </w:r>
    </w:p>
    <w:p w:rsidR="00814304" w:rsidRPr="00814304" w:rsidRDefault="00814304" w:rsidP="00814304">
      <w:pPr>
        <w:pStyle w:val="Normal1"/>
        <w:spacing w:line="276" w:lineRule="auto"/>
        <w:jc w:val="left"/>
        <w:rPr>
          <w:rFonts w:ascii="Arial" w:hAnsi="Arial" w:cs="Arial"/>
          <w:sz w:val="22"/>
          <w:szCs w:val="22"/>
        </w:rPr>
      </w:pPr>
      <w:r w:rsidRPr="00814304">
        <w:rPr>
          <w:rFonts w:ascii="Arial" w:hAnsi="Arial" w:cs="Arial"/>
          <w:b/>
          <w:sz w:val="22"/>
          <w:szCs w:val="22"/>
        </w:rPr>
        <w:t>Modalidade:</w:t>
      </w:r>
      <w:r w:rsidRPr="00814304">
        <w:rPr>
          <w:rFonts w:ascii="Arial" w:hAnsi="Arial" w:cs="Arial"/>
          <w:sz w:val="22"/>
          <w:szCs w:val="22"/>
        </w:rPr>
        <w:t xml:space="preserve"> Concorrência</w:t>
      </w:r>
    </w:p>
    <w:p w:rsidR="00814304" w:rsidRPr="00814304" w:rsidRDefault="00814304" w:rsidP="00814304">
      <w:pPr>
        <w:pStyle w:val="Normal1"/>
        <w:spacing w:line="276" w:lineRule="auto"/>
        <w:jc w:val="left"/>
        <w:rPr>
          <w:rFonts w:ascii="Arial" w:hAnsi="Arial" w:cs="Arial"/>
          <w:sz w:val="22"/>
          <w:szCs w:val="22"/>
        </w:rPr>
      </w:pPr>
      <w:r w:rsidRPr="00814304">
        <w:rPr>
          <w:rFonts w:ascii="Arial" w:hAnsi="Arial" w:cs="Arial"/>
          <w:b/>
          <w:sz w:val="22"/>
          <w:szCs w:val="22"/>
        </w:rPr>
        <w:t xml:space="preserve">Área total final: </w:t>
      </w:r>
      <w:r w:rsidRPr="00814304">
        <w:rPr>
          <w:rFonts w:ascii="Arial" w:hAnsi="Arial" w:cs="Arial"/>
          <w:sz w:val="22"/>
          <w:szCs w:val="22"/>
        </w:rPr>
        <w:t xml:space="preserve">  518,35 m²</w:t>
      </w:r>
    </w:p>
    <w:p w:rsidR="00814304" w:rsidRPr="00814304" w:rsidRDefault="00814304" w:rsidP="00814304">
      <w:pPr>
        <w:pStyle w:val="Normal1"/>
        <w:spacing w:line="276" w:lineRule="auto"/>
        <w:jc w:val="left"/>
        <w:rPr>
          <w:rFonts w:ascii="Arial" w:hAnsi="Arial" w:cs="Arial"/>
          <w:sz w:val="22"/>
          <w:szCs w:val="22"/>
        </w:rPr>
      </w:pPr>
      <w:r w:rsidRPr="00814304">
        <w:rPr>
          <w:rFonts w:ascii="Arial" w:hAnsi="Arial" w:cs="Arial"/>
          <w:b/>
          <w:sz w:val="22"/>
          <w:szCs w:val="22"/>
        </w:rPr>
        <w:t>Prazo de execução:</w:t>
      </w:r>
      <w:r w:rsidRPr="00814304">
        <w:rPr>
          <w:rFonts w:ascii="Arial" w:hAnsi="Arial" w:cs="Arial"/>
          <w:sz w:val="22"/>
          <w:szCs w:val="22"/>
        </w:rPr>
        <w:t xml:space="preserve"> 10 meses</w:t>
      </w:r>
    </w:p>
    <w:p w:rsidR="00814304" w:rsidRPr="00814304" w:rsidRDefault="00814304" w:rsidP="00814304">
      <w:pPr>
        <w:keepNext/>
        <w:keepLines/>
        <w:pBdr>
          <w:top w:val="nil"/>
          <w:left w:val="nil"/>
          <w:bottom w:val="nil"/>
          <w:right w:val="nil"/>
          <w:between w:val="nil"/>
        </w:pBdr>
        <w:spacing w:before="480" w:line="276" w:lineRule="auto"/>
        <w:ind w:right="-1"/>
        <w:jc w:val="center"/>
        <w:rPr>
          <w:b/>
        </w:rPr>
      </w:pPr>
      <w:r w:rsidRPr="00814304">
        <w:rPr>
          <w:b/>
        </w:rPr>
        <w:t>SUMÁRIO</w:t>
      </w:r>
      <w:r w:rsidRPr="00814304">
        <w:rPr>
          <w:b/>
        </w:rPr>
        <w:br/>
      </w:r>
    </w:p>
    <w:sdt>
      <w:sdtPr>
        <w:rPr>
          <w:rFonts w:ascii="Arial" w:eastAsia="Arial" w:hAnsi="Arial" w:cs="Arial"/>
          <w:sz w:val="22"/>
          <w:szCs w:val="22"/>
          <w:lang w:eastAsia="pt-PT" w:bidi="pt-PT"/>
        </w:rPr>
        <w:id w:val="-1621063997"/>
        <w:docPartObj>
          <w:docPartGallery w:val="Table of Contents"/>
          <w:docPartUnique/>
        </w:docPartObj>
      </w:sdtPr>
      <w:sdtContent>
        <w:p w:rsidR="00814304" w:rsidRPr="00814304" w:rsidRDefault="00296D5C" w:rsidP="00814304">
          <w:pPr>
            <w:pStyle w:val="Sumrio2"/>
            <w:rPr>
              <w:rFonts w:ascii="Arial" w:eastAsiaTheme="minorEastAsia" w:hAnsi="Arial" w:cs="Arial"/>
              <w:noProof/>
              <w:sz w:val="22"/>
              <w:szCs w:val="22"/>
              <w:lang w:val="pt-BR"/>
            </w:rPr>
          </w:pPr>
          <w:r w:rsidRPr="00296D5C">
            <w:rPr>
              <w:rFonts w:ascii="Arial" w:hAnsi="Arial" w:cs="Arial"/>
              <w:sz w:val="22"/>
              <w:szCs w:val="22"/>
            </w:rPr>
            <w:fldChar w:fldCharType="begin"/>
          </w:r>
          <w:r w:rsidR="00814304" w:rsidRPr="00814304">
            <w:rPr>
              <w:rFonts w:ascii="Arial" w:hAnsi="Arial" w:cs="Arial"/>
              <w:sz w:val="22"/>
              <w:szCs w:val="22"/>
            </w:rPr>
            <w:instrText xml:space="preserve"> TOC \h \u \z </w:instrText>
          </w:r>
          <w:r w:rsidRPr="00296D5C">
            <w:rPr>
              <w:rFonts w:ascii="Arial" w:hAnsi="Arial" w:cs="Arial"/>
              <w:sz w:val="22"/>
              <w:szCs w:val="22"/>
            </w:rPr>
            <w:fldChar w:fldCharType="separate"/>
          </w:r>
          <w:hyperlink w:anchor="_Toc124418463" w:history="1">
            <w:r w:rsidR="00814304" w:rsidRPr="00814304">
              <w:rPr>
                <w:rStyle w:val="Hyperlink"/>
                <w:rFonts w:ascii="Arial" w:hAnsi="Arial" w:cs="Arial"/>
                <w:b/>
                <w:noProof/>
                <w:sz w:val="22"/>
                <w:szCs w:val="22"/>
              </w:rPr>
              <w:t>1.</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noProof/>
                <w:sz w:val="22"/>
                <w:szCs w:val="22"/>
              </w:rPr>
              <w:t>DEFINIÇÕES</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_Toc124418463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194</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440"/>
              <w:tab w:val="right" w:pos="8353"/>
            </w:tabs>
            <w:rPr>
              <w:rFonts w:ascii="Arial" w:eastAsiaTheme="minorEastAsia" w:hAnsi="Arial" w:cs="Arial"/>
              <w:noProof/>
              <w:sz w:val="22"/>
              <w:szCs w:val="22"/>
              <w:lang w:val="pt-BR"/>
            </w:rPr>
          </w:pPr>
          <w:hyperlink w:anchor="_Toc124418464" w:history="1">
            <w:r w:rsidR="00814304" w:rsidRPr="00814304">
              <w:rPr>
                <w:rStyle w:val="Hyperlink"/>
                <w:rFonts w:ascii="Arial" w:hAnsi="Arial" w:cs="Arial"/>
                <w:b/>
                <w:bCs/>
                <w:noProof/>
                <w:sz w:val="22"/>
                <w:szCs w:val="22"/>
                <w:lang w:bidi="pt-PT"/>
              </w:rPr>
              <w:t>2.</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OBJETO</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_Toc124418464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194</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440"/>
              <w:tab w:val="right" w:pos="8353"/>
            </w:tabs>
            <w:rPr>
              <w:rFonts w:ascii="Arial" w:eastAsiaTheme="minorEastAsia" w:hAnsi="Arial" w:cs="Arial"/>
              <w:noProof/>
              <w:sz w:val="22"/>
              <w:szCs w:val="22"/>
              <w:lang w:val="pt-BR"/>
            </w:rPr>
          </w:pPr>
          <w:hyperlink w:anchor="_Toc124418465" w:history="1">
            <w:r w:rsidR="00814304" w:rsidRPr="00814304">
              <w:rPr>
                <w:rStyle w:val="Hyperlink"/>
                <w:rFonts w:ascii="Arial" w:hAnsi="Arial" w:cs="Arial"/>
                <w:b/>
                <w:bCs/>
                <w:noProof/>
                <w:sz w:val="22"/>
                <w:szCs w:val="22"/>
                <w:lang w:bidi="pt-PT"/>
              </w:rPr>
              <w:t>3.</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DA CLASSIFICAÇÃO DO OBJETO E FORMA DE SELEÇÃO DO FORNECEDOR</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_Toc124418465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195</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440"/>
              <w:tab w:val="right" w:pos="8353"/>
            </w:tabs>
            <w:rPr>
              <w:rFonts w:ascii="Arial" w:eastAsiaTheme="minorEastAsia" w:hAnsi="Arial" w:cs="Arial"/>
              <w:noProof/>
              <w:sz w:val="22"/>
              <w:szCs w:val="22"/>
              <w:lang w:val="pt-BR"/>
            </w:rPr>
          </w:pPr>
          <w:hyperlink w:anchor="_Toc124418466" w:history="1">
            <w:r w:rsidR="00814304" w:rsidRPr="00814304">
              <w:rPr>
                <w:rStyle w:val="Hyperlink"/>
                <w:rFonts w:ascii="Arial" w:hAnsi="Arial" w:cs="Arial"/>
                <w:b/>
                <w:bCs/>
                <w:noProof/>
                <w:sz w:val="22"/>
                <w:szCs w:val="22"/>
                <w:lang w:bidi="pt-PT"/>
              </w:rPr>
              <w:t>4.</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ESTIMATIVA DE QUANTIDADES E PREÇOS REFERENCIAIS</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_Toc124418466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195</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440"/>
              <w:tab w:val="right" w:pos="8353"/>
            </w:tabs>
            <w:rPr>
              <w:rFonts w:ascii="Arial" w:eastAsiaTheme="minorEastAsia" w:hAnsi="Arial" w:cs="Arial"/>
              <w:noProof/>
              <w:sz w:val="22"/>
              <w:szCs w:val="22"/>
              <w:lang w:val="pt-BR"/>
            </w:rPr>
          </w:pPr>
          <w:hyperlink w:anchor="_Toc124418467" w:history="1">
            <w:r w:rsidR="00814304" w:rsidRPr="00814304">
              <w:rPr>
                <w:rStyle w:val="Hyperlink"/>
                <w:rFonts w:ascii="Arial" w:hAnsi="Arial" w:cs="Arial"/>
                <w:b/>
                <w:bCs/>
                <w:noProof/>
                <w:sz w:val="22"/>
                <w:szCs w:val="22"/>
                <w:lang w:bidi="pt-PT"/>
              </w:rPr>
              <w:t>5.</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DA QUALIFICAÇÃO TÉCNICA</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_Toc124418467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196</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440"/>
              <w:tab w:val="right" w:pos="8353"/>
            </w:tabs>
            <w:rPr>
              <w:rFonts w:ascii="Arial" w:eastAsiaTheme="minorEastAsia" w:hAnsi="Arial" w:cs="Arial"/>
              <w:noProof/>
              <w:sz w:val="22"/>
              <w:szCs w:val="22"/>
              <w:lang w:val="pt-BR"/>
            </w:rPr>
          </w:pPr>
          <w:hyperlink w:anchor="_Toc124418468" w:history="1">
            <w:r w:rsidR="00814304" w:rsidRPr="00814304">
              <w:rPr>
                <w:rStyle w:val="Hyperlink"/>
                <w:rFonts w:ascii="Arial" w:hAnsi="Arial" w:cs="Arial"/>
                <w:b/>
                <w:bCs/>
                <w:noProof/>
                <w:sz w:val="22"/>
                <w:szCs w:val="22"/>
                <w:lang w:bidi="pt-PT"/>
              </w:rPr>
              <w:t>6.</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REQUISITOS DA CONTRATAÇÃO</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_Toc124418468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198</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440"/>
              <w:tab w:val="right" w:pos="8353"/>
            </w:tabs>
            <w:rPr>
              <w:rFonts w:ascii="Arial" w:eastAsiaTheme="minorEastAsia" w:hAnsi="Arial" w:cs="Arial"/>
              <w:noProof/>
              <w:sz w:val="22"/>
              <w:szCs w:val="22"/>
              <w:lang w:val="pt-BR"/>
            </w:rPr>
          </w:pPr>
          <w:hyperlink w:anchor="_Toc124418469" w:history="1">
            <w:r w:rsidR="00814304" w:rsidRPr="00814304">
              <w:rPr>
                <w:rStyle w:val="Hyperlink"/>
                <w:rFonts w:ascii="Arial" w:hAnsi="Arial" w:cs="Arial"/>
                <w:b/>
                <w:bCs/>
                <w:noProof/>
                <w:sz w:val="22"/>
                <w:szCs w:val="22"/>
                <w:lang w:bidi="pt-PT"/>
              </w:rPr>
              <w:t>7.</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VISTORIA PARA A LICITAÇÃO</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_Toc124418469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199</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440"/>
              <w:tab w:val="right" w:pos="8353"/>
            </w:tabs>
            <w:rPr>
              <w:rFonts w:ascii="Arial" w:eastAsiaTheme="minorEastAsia" w:hAnsi="Arial" w:cs="Arial"/>
              <w:noProof/>
              <w:sz w:val="22"/>
              <w:szCs w:val="22"/>
              <w:lang w:val="pt-BR"/>
            </w:rPr>
          </w:pPr>
          <w:hyperlink w:anchor="_Toc124418470" w:history="1">
            <w:r w:rsidR="00814304" w:rsidRPr="00814304">
              <w:rPr>
                <w:rStyle w:val="Hyperlink"/>
                <w:rFonts w:ascii="Arial" w:hAnsi="Arial" w:cs="Arial"/>
                <w:b/>
                <w:bCs/>
                <w:noProof/>
                <w:sz w:val="22"/>
                <w:szCs w:val="22"/>
                <w:lang w:bidi="pt-PT"/>
              </w:rPr>
              <w:t>8.</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noProof/>
                <w:sz w:val="22"/>
                <w:szCs w:val="22"/>
                <w:lang w:bidi="pt-PT"/>
              </w:rPr>
              <w:t>FISCALIZAÇÃO DO CONTRATO</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_Toc124418470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199</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440"/>
              <w:tab w:val="right" w:pos="8353"/>
            </w:tabs>
            <w:rPr>
              <w:rFonts w:ascii="Arial" w:eastAsiaTheme="minorEastAsia" w:hAnsi="Arial" w:cs="Arial"/>
              <w:noProof/>
              <w:sz w:val="22"/>
              <w:szCs w:val="22"/>
              <w:lang w:val="pt-BR"/>
            </w:rPr>
          </w:pPr>
          <w:hyperlink w:anchor="_Toc124418471" w:history="1">
            <w:r w:rsidR="00814304" w:rsidRPr="00814304">
              <w:rPr>
                <w:rStyle w:val="Hyperlink"/>
                <w:rFonts w:ascii="Arial" w:hAnsi="Arial" w:cs="Arial"/>
                <w:b/>
                <w:bCs/>
                <w:noProof/>
                <w:sz w:val="22"/>
                <w:szCs w:val="22"/>
                <w:lang w:bidi="pt-PT"/>
              </w:rPr>
              <w:t>9.</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noProof/>
                <w:sz w:val="22"/>
                <w:szCs w:val="22"/>
                <w:lang w:bidi="pt-PT"/>
              </w:rPr>
              <w:t>MEDIÇÃO DE OBRA</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_Toc124418471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201</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600"/>
              <w:tab w:val="right" w:pos="8353"/>
            </w:tabs>
            <w:rPr>
              <w:rFonts w:ascii="Arial" w:eastAsiaTheme="minorEastAsia" w:hAnsi="Arial" w:cs="Arial"/>
              <w:noProof/>
              <w:sz w:val="22"/>
              <w:szCs w:val="22"/>
              <w:lang w:val="pt-BR"/>
            </w:rPr>
          </w:pPr>
          <w:hyperlink w:anchor="_Toc124418472" w:history="1">
            <w:r w:rsidR="00814304" w:rsidRPr="00814304">
              <w:rPr>
                <w:rStyle w:val="Hyperlink"/>
                <w:rFonts w:ascii="Arial" w:hAnsi="Arial" w:cs="Arial"/>
                <w:b/>
                <w:bCs/>
                <w:noProof/>
                <w:sz w:val="22"/>
                <w:szCs w:val="22"/>
                <w:lang w:bidi="pt-PT"/>
              </w:rPr>
              <w:t>10.</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OBRIGAÇÕES DA CONTRATANTE</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_Toc124418472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201</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600"/>
              <w:tab w:val="right" w:pos="8353"/>
            </w:tabs>
            <w:rPr>
              <w:rFonts w:ascii="Arial" w:eastAsiaTheme="minorEastAsia" w:hAnsi="Arial" w:cs="Arial"/>
              <w:noProof/>
              <w:sz w:val="22"/>
              <w:szCs w:val="22"/>
              <w:lang w:val="pt-BR"/>
            </w:rPr>
          </w:pPr>
          <w:hyperlink w:anchor="_Toc124418473" w:history="1">
            <w:r w:rsidR="00814304" w:rsidRPr="00814304">
              <w:rPr>
                <w:rStyle w:val="Hyperlink"/>
                <w:rFonts w:ascii="Arial" w:hAnsi="Arial" w:cs="Arial"/>
                <w:b/>
                <w:bCs/>
                <w:noProof/>
                <w:sz w:val="22"/>
                <w:szCs w:val="22"/>
                <w:lang w:bidi="pt-PT"/>
              </w:rPr>
              <w:t>11.</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OBRIGAÇÕES DA CONTRATADA</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_Toc124418473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203</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600"/>
              <w:tab w:val="right" w:pos="8353"/>
            </w:tabs>
            <w:rPr>
              <w:rFonts w:ascii="Arial" w:eastAsiaTheme="minorEastAsia" w:hAnsi="Arial" w:cs="Arial"/>
              <w:noProof/>
              <w:sz w:val="22"/>
              <w:szCs w:val="22"/>
              <w:lang w:val="pt-BR"/>
            </w:rPr>
          </w:pPr>
          <w:hyperlink w:anchor="_Toc124418474" w:history="1">
            <w:r w:rsidR="00814304" w:rsidRPr="00814304">
              <w:rPr>
                <w:rStyle w:val="Hyperlink"/>
                <w:rFonts w:ascii="Arial" w:hAnsi="Arial" w:cs="Arial"/>
                <w:b/>
                <w:bCs/>
                <w:noProof/>
                <w:sz w:val="22"/>
                <w:szCs w:val="22"/>
                <w:lang w:bidi="pt-PT"/>
              </w:rPr>
              <w:t>12.</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DA SUBCONTRATAÇÃO</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_Toc124418474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210</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600"/>
              <w:tab w:val="right" w:pos="8353"/>
            </w:tabs>
            <w:rPr>
              <w:rFonts w:ascii="Arial" w:eastAsiaTheme="minorEastAsia" w:hAnsi="Arial" w:cs="Arial"/>
              <w:noProof/>
              <w:sz w:val="22"/>
              <w:szCs w:val="22"/>
              <w:lang w:val="pt-BR"/>
            </w:rPr>
          </w:pPr>
          <w:hyperlink w:anchor="_Toc124418475" w:history="1">
            <w:r w:rsidR="00814304" w:rsidRPr="00814304">
              <w:rPr>
                <w:rStyle w:val="Hyperlink"/>
                <w:rFonts w:ascii="Arial" w:hAnsi="Arial" w:cs="Arial"/>
                <w:b/>
                <w:bCs/>
                <w:noProof/>
                <w:sz w:val="22"/>
                <w:szCs w:val="22"/>
                <w:lang w:bidi="pt-PT"/>
              </w:rPr>
              <w:t>13.</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CONTROLE E FISCALIZAÇÃO DA EXECUÇÃO</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_Toc124418475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211</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600"/>
              <w:tab w:val="right" w:pos="8353"/>
            </w:tabs>
            <w:rPr>
              <w:rFonts w:ascii="Arial" w:eastAsiaTheme="minorEastAsia" w:hAnsi="Arial" w:cs="Arial"/>
              <w:noProof/>
              <w:sz w:val="22"/>
              <w:szCs w:val="22"/>
              <w:lang w:val="pt-BR"/>
            </w:rPr>
          </w:pPr>
          <w:hyperlink w:anchor="_Toc124418476" w:history="1">
            <w:r w:rsidR="00814304" w:rsidRPr="00814304">
              <w:rPr>
                <w:rStyle w:val="Hyperlink"/>
                <w:rFonts w:ascii="Arial" w:hAnsi="Arial" w:cs="Arial"/>
                <w:b/>
                <w:bCs/>
                <w:noProof/>
                <w:sz w:val="22"/>
                <w:szCs w:val="22"/>
                <w:lang w:bidi="pt-PT"/>
              </w:rPr>
              <w:t>14.</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DO RECEBIMENTO E ACEITAÇÃO DO OBJETO</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_Toc124418476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213</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600"/>
              <w:tab w:val="right" w:pos="8353"/>
            </w:tabs>
            <w:rPr>
              <w:rFonts w:ascii="Arial" w:eastAsiaTheme="minorEastAsia" w:hAnsi="Arial" w:cs="Arial"/>
              <w:noProof/>
              <w:sz w:val="22"/>
              <w:szCs w:val="22"/>
              <w:lang w:val="pt-BR"/>
            </w:rPr>
          </w:pPr>
          <w:hyperlink w:anchor="_Toc124418477" w:history="1">
            <w:r w:rsidR="00814304" w:rsidRPr="00814304">
              <w:rPr>
                <w:rStyle w:val="Hyperlink"/>
                <w:rFonts w:ascii="Arial" w:hAnsi="Arial" w:cs="Arial"/>
                <w:b/>
                <w:bCs/>
                <w:noProof/>
                <w:sz w:val="22"/>
                <w:szCs w:val="22"/>
                <w:lang w:bidi="pt-PT"/>
              </w:rPr>
              <w:t>15.</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DO PAGAMENTO</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_Toc124418477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215</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600"/>
              <w:tab w:val="right" w:pos="8353"/>
            </w:tabs>
            <w:rPr>
              <w:rFonts w:ascii="Arial" w:eastAsiaTheme="minorEastAsia" w:hAnsi="Arial" w:cs="Arial"/>
              <w:noProof/>
              <w:sz w:val="22"/>
              <w:szCs w:val="22"/>
              <w:lang w:val="pt-BR"/>
            </w:rPr>
          </w:pPr>
          <w:hyperlink w:anchor="_Toc124418478" w:history="1">
            <w:r w:rsidR="00814304" w:rsidRPr="00814304">
              <w:rPr>
                <w:rStyle w:val="Hyperlink"/>
                <w:rFonts w:ascii="Arial" w:hAnsi="Arial" w:cs="Arial"/>
                <w:b/>
                <w:bCs/>
                <w:noProof/>
                <w:sz w:val="22"/>
                <w:szCs w:val="22"/>
                <w:lang w:bidi="pt-PT"/>
              </w:rPr>
              <w:t>16.</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REAJUSTE</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_Toc124418478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217</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600"/>
              <w:tab w:val="right" w:pos="8353"/>
            </w:tabs>
            <w:rPr>
              <w:rFonts w:ascii="Arial" w:eastAsiaTheme="minorEastAsia" w:hAnsi="Arial" w:cs="Arial"/>
              <w:noProof/>
              <w:sz w:val="22"/>
              <w:szCs w:val="22"/>
              <w:lang w:val="pt-BR"/>
            </w:rPr>
          </w:pPr>
          <w:hyperlink w:anchor="_Toc124418479" w:history="1">
            <w:r w:rsidR="00814304" w:rsidRPr="00814304">
              <w:rPr>
                <w:rStyle w:val="Hyperlink"/>
                <w:rFonts w:ascii="Arial" w:hAnsi="Arial" w:cs="Arial"/>
                <w:b/>
                <w:bCs/>
                <w:noProof/>
                <w:sz w:val="22"/>
                <w:szCs w:val="22"/>
                <w:lang w:bidi="pt-PT"/>
              </w:rPr>
              <w:t>17.</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GARANTIA DA EXECUÇÃO</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_Toc124418479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218</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600"/>
              <w:tab w:val="right" w:pos="8353"/>
            </w:tabs>
            <w:rPr>
              <w:rFonts w:ascii="Arial" w:eastAsiaTheme="minorEastAsia" w:hAnsi="Arial" w:cs="Arial"/>
              <w:noProof/>
              <w:sz w:val="22"/>
              <w:szCs w:val="22"/>
              <w:lang w:val="pt-BR"/>
            </w:rPr>
          </w:pPr>
          <w:hyperlink w:anchor="_Toc124418480" w:history="1">
            <w:r w:rsidR="00814304" w:rsidRPr="00814304">
              <w:rPr>
                <w:rStyle w:val="Hyperlink"/>
                <w:rFonts w:ascii="Arial" w:hAnsi="Arial" w:cs="Arial"/>
                <w:b/>
                <w:bCs/>
                <w:noProof/>
                <w:sz w:val="22"/>
                <w:szCs w:val="22"/>
                <w:lang w:bidi="pt-PT"/>
              </w:rPr>
              <w:t>18.</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SANÇÕES ADMINISTRATIVAS</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_Toc124418480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220</w:t>
            </w:r>
            <w:r w:rsidRPr="00814304">
              <w:rPr>
                <w:rFonts w:ascii="Arial" w:hAnsi="Arial" w:cs="Arial"/>
                <w:noProof/>
                <w:webHidden/>
                <w:sz w:val="22"/>
                <w:szCs w:val="22"/>
              </w:rPr>
              <w:fldChar w:fldCharType="end"/>
            </w:r>
          </w:hyperlink>
        </w:p>
        <w:p w:rsidR="00814304" w:rsidRPr="00814304" w:rsidRDefault="00296D5C" w:rsidP="00814304">
          <w:pPr>
            <w:pStyle w:val="Sumrio1"/>
            <w:tabs>
              <w:tab w:val="left" w:pos="600"/>
              <w:tab w:val="right" w:pos="8353"/>
            </w:tabs>
            <w:rPr>
              <w:rFonts w:ascii="Arial" w:eastAsiaTheme="minorEastAsia" w:hAnsi="Arial" w:cs="Arial"/>
              <w:noProof/>
              <w:sz w:val="22"/>
              <w:szCs w:val="22"/>
              <w:lang w:val="pt-BR"/>
            </w:rPr>
          </w:pPr>
          <w:hyperlink w:anchor="_Toc124418481" w:history="1">
            <w:r w:rsidR="00814304" w:rsidRPr="00814304">
              <w:rPr>
                <w:rStyle w:val="Hyperlink"/>
                <w:rFonts w:ascii="Arial" w:hAnsi="Arial" w:cs="Arial"/>
                <w:b/>
                <w:bCs/>
                <w:noProof/>
                <w:sz w:val="22"/>
                <w:szCs w:val="22"/>
                <w:lang w:bidi="pt-PT"/>
              </w:rPr>
              <w:t>19.</w:t>
            </w:r>
            <w:r w:rsidR="00814304" w:rsidRPr="00814304">
              <w:rPr>
                <w:rFonts w:ascii="Arial" w:eastAsiaTheme="minorEastAsia" w:hAnsi="Arial" w:cs="Arial"/>
                <w:noProof/>
                <w:sz w:val="22"/>
                <w:szCs w:val="22"/>
                <w:lang w:val="pt-BR"/>
              </w:rPr>
              <w:tab/>
            </w:r>
            <w:r w:rsidR="00814304" w:rsidRPr="00814304">
              <w:rPr>
                <w:rStyle w:val="Hyperlink"/>
                <w:rFonts w:ascii="Arial" w:hAnsi="Arial" w:cs="Arial"/>
                <w:b/>
                <w:bCs/>
                <w:noProof/>
                <w:sz w:val="22"/>
                <w:szCs w:val="22"/>
                <w:lang w:bidi="pt-PT"/>
              </w:rPr>
              <w:t>DA PREVISÃO ORÇAMENTÁRIA</w:t>
            </w:r>
            <w:r w:rsidR="00814304" w:rsidRPr="00814304">
              <w:rPr>
                <w:rFonts w:ascii="Arial" w:hAnsi="Arial" w:cs="Arial"/>
                <w:noProof/>
                <w:webHidden/>
                <w:sz w:val="22"/>
                <w:szCs w:val="22"/>
              </w:rPr>
              <w:tab/>
            </w:r>
            <w:r w:rsidRPr="00814304">
              <w:rPr>
                <w:rFonts w:ascii="Arial" w:hAnsi="Arial" w:cs="Arial"/>
                <w:noProof/>
                <w:webHidden/>
                <w:sz w:val="22"/>
                <w:szCs w:val="22"/>
              </w:rPr>
              <w:fldChar w:fldCharType="begin"/>
            </w:r>
            <w:r w:rsidR="00814304" w:rsidRPr="00814304">
              <w:rPr>
                <w:rFonts w:ascii="Arial" w:hAnsi="Arial" w:cs="Arial"/>
                <w:noProof/>
                <w:webHidden/>
                <w:sz w:val="22"/>
                <w:szCs w:val="22"/>
              </w:rPr>
              <w:instrText xml:space="preserve"> PAGEREF _Toc124418481 \h </w:instrText>
            </w:r>
            <w:r w:rsidRPr="00814304">
              <w:rPr>
                <w:rFonts w:ascii="Arial" w:hAnsi="Arial" w:cs="Arial"/>
                <w:noProof/>
                <w:webHidden/>
                <w:sz w:val="22"/>
                <w:szCs w:val="22"/>
              </w:rPr>
            </w:r>
            <w:r w:rsidRPr="00814304">
              <w:rPr>
                <w:rFonts w:ascii="Arial" w:hAnsi="Arial" w:cs="Arial"/>
                <w:noProof/>
                <w:webHidden/>
                <w:sz w:val="22"/>
                <w:szCs w:val="22"/>
              </w:rPr>
              <w:fldChar w:fldCharType="separate"/>
            </w:r>
            <w:r w:rsidR="00434163">
              <w:rPr>
                <w:rFonts w:ascii="Arial" w:hAnsi="Arial" w:cs="Arial"/>
                <w:noProof/>
                <w:webHidden/>
                <w:sz w:val="22"/>
                <w:szCs w:val="22"/>
              </w:rPr>
              <w:t>223</w:t>
            </w:r>
            <w:r w:rsidRPr="00814304">
              <w:rPr>
                <w:rFonts w:ascii="Arial" w:hAnsi="Arial" w:cs="Arial"/>
                <w:noProof/>
                <w:webHidden/>
                <w:sz w:val="22"/>
                <w:szCs w:val="22"/>
              </w:rPr>
              <w:fldChar w:fldCharType="end"/>
            </w:r>
          </w:hyperlink>
        </w:p>
        <w:p w:rsidR="00814304" w:rsidRPr="00814304" w:rsidRDefault="00296D5C" w:rsidP="00814304">
          <w:pPr>
            <w:tabs>
              <w:tab w:val="right" w:pos="8503"/>
            </w:tabs>
            <w:spacing w:before="60" w:after="80" w:line="276" w:lineRule="auto"/>
            <w:ind w:left="1440" w:right="-1"/>
          </w:pPr>
          <w:r w:rsidRPr="00814304">
            <w:fldChar w:fldCharType="end"/>
          </w:r>
        </w:p>
      </w:sdtContent>
    </w:sdt>
    <w:p w:rsidR="00814304" w:rsidRPr="00814304" w:rsidRDefault="00814304" w:rsidP="00814304">
      <w:pPr>
        <w:pStyle w:val="Ttulo2"/>
        <w:keepNext w:val="0"/>
        <w:keepLines w:val="0"/>
        <w:numPr>
          <w:ilvl w:val="0"/>
          <w:numId w:val="5"/>
        </w:numPr>
        <w:tabs>
          <w:tab w:val="left" w:pos="725"/>
          <w:tab w:val="left" w:pos="726"/>
          <w:tab w:val="left" w:pos="2623"/>
        </w:tabs>
        <w:autoSpaceDE/>
        <w:autoSpaceDN/>
        <w:spacing w:before="98"/>
        <w:ind w:left="426" w:right="-1"/>
        <w:jc w:val="both"/>
        <w:rPr>
          <w:rFonts w:ascii="Arial" w:hAnsi="Arial" w:cs="Arial"/>
          <w:b w:val="0"/>
          <w:color w:val="auto"/>
          <w:sz w:val="22"/>
          <w:szCs w:val="22"/>
        </w:rPr>
      </w:pPr>
      <w:bookmarkStart w:id="1" w:name="_heading=h.i7fjtxxrgx4u" w:colFirst="0" w:colLast="0"/>
      <w:bookmarkStart w:id="2" w:name="_heading=h.erp9vmn5kkyu" w:colFirst="0" w:colLast="0"/>
      <w:bookmarkStart w:id="3" w:name="_heading=h.28v8lekus0mk" w:colFirst="0" w:colLast="0"/>
      <w:bookmarkStart w:id="4" w:name="_Toc124418463"/>
      <w:bookmarkEnd w:id="1"/>
      <w:bookmarkEnd w:id="2"/>
      <w:bookmarkEnd w:id="3"/>
      <w:r w:rsidRPr="00814304">
        <w:rPr>
          <w:rFonts w:ascii="Arial" w:hAnsi="Arial" w:cs="Arial"/>
          <w:color w:val="auto"/>
          <w:sz w:val="22"/>
          <w:szCs w:val="22"/>
        </w:rPr>
        <w:lastRenderedPageBreak/>
        <w:t>DEFINIÇÕES</w:t>
      </w:r>
      <w:bookmarkEnd w:id="4"/>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O projeto básico é o documento em que o requisitante esclarece aquilo que realmente precisa, trazendo a definição do objeto e elementos necessários à sua perfeita contratação e execução.</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O projeto básico é um instrumento obrigatório para toda contratação (seja ela por meio de licitação, dispensa, inexigibilidade e adesão à ata de registro de preços), sendo elaborado a partir de estudos técnicos preliminares e devendo reunir os elementos necessários e suficientes, com nível de precisão adequado para caracterizar o objeto, bem como as condições da licitação e da contratação.</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Considera-se, pois, que o referido</w:t>
      </w:r>
      <w:bookmarkStart w:id="5" w:name="_GoBack"/>
      <w:bookmarkEnd w:id="5"/>
      <w:r w:rsidRPr="00814304">
        <w:t xml:space="preserve"> instrumento é o documento que contém informações obtidas a partir de vários levantamentos feitos em relação ao objeto a ser contratado, o que permite dizer que possui os “códigos genéticos” das contratações pretendidas pela Administração Pública. Assim, o projeto básico tem por fim guiar o fornecedor na elaboração da proposta, bem como orientar o pregoeiro ou a Comissão de Licitação no julgamento das propostas.</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CONTRATANTE – Pessoa jurídica de direito público, representada pela Justiça Federal, contratante dos serviços e obras a que se refere esta Especificação Técnica;</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CONTRATADA – Pessoa jurídica de direito privado contratada pela Justiça Federal e encarregada pela execução das obras conforme os termos do contrato firmado;</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FISCALIZAÇÃO – Setores técnicos competentes da Prefeitura Municipal, ou por ela determinados, encarregados da fiscalização dos serviços e obras contratados;</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EMPRESA ESPECIALIZADA – Pessoa jurídica subcontratada pela CONTRATADA ou pelo CONTRATANTE, para executar serviços técnicos específicos necessários para o cumprimento do contrato;</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FABRICANTE – Pessoa jurídica que produz qualquer material ou equipamento utilizados pela CONTRATADA na execução das obras e dos serviços contratados e fiscalizados pela Justiça Federal.</w:t>
      </w:r>
    </w:p>
    <w:p w:rsidR="00814304" w:rsidRPr="00814304" w:rsidRDefault="00814304" w:rsidP="00814304">
      <w:pPr>
        <w:pStyle w:val="PargrafodaLista"/>
        <w:numPr>
          <w:ilvl w:val="0"/>
          <w:numId w:val="19"/>
        </w:numPr>
        <w:pBdr>
          <w:top w:val="nil"/>
          <w:left w:val="nil"/>
          <w:bottom w:val="nil"/>
          <w:right w:val="nil"/>
          <w:between w:val="nil"/>
        </w:pBdr>
        <w:tabs>
          <w:tab w:val="center" w:pos="4252"/>
          <w:tab w:val="right" w:pos="8504"/>
        </w:tabs>
        <w:spacing w:before="240"/>
        <w:ind w:right="-1"/>
        <w:outlineLvl w:val="0"/>
        <w:rPr>
          <w:b/>
          <w:bCs/>
        </w:rPr>
      </w:pPr>
      <w:bookmarkStart w:id="6" w:name="_Toc124418464"/>
      <w:r w:rsidRPr="00814304">
        <w:rPr>
          <w:b/>
          <w:bCs/>
        </w:rPr>
        <w:t>OBJETO</w:t>
      </w:r>
      <w:bookmarkEnd w:id="6"/>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063C07">
        <w:t xml:space="preserve">Contratação de empresa especializada em engenharia para a </w:t>
      </w:r>
      <w:r w:rsidR="00063C07" w:rsidRPr="00063C07">
        <w:t xml:space="preserve">REFORMA E AMPLIAÇÃO DE UNIDADE DE SAÚDE DA FAMÍLIA – USF BANDEIRANTES, situado na Rua Senador José Kairala, S/nº, esquina com Rua Joaquim Laranjeiras - Miriambi </w:t>
      </w:r>
      <w:r w:rsidR="00063C07">
        <w:t xml:space="preserve">- São </w:t>
      </w:r>
      <w:r w:rsidR="00063C07" w:rsidRPr="00063C07">
        <w:t>Gonçalo</w:t>
      </w:r>
      <w:r w:rsidRPr="00063C07">
        <w:t>, conforme condições, quantidades</w:t>
      </w:r>
      <w:r w:rsidRPr="00814304">
        <w:t xml:space="preserve"> </w:t>
      </w:r>
      <w:r w:rsidRPr="00814304">
        <w:br/>
        <w:t>e exigências estabelecidas neste instrumento e seus anexos.</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O objeto da licitação tem a natureza de OBRA DE ENGENHARIA.</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Os quantitativos e respectivos códigos dos itens são os discriminados no anexo do Projeto Básico.</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lastRenderedPageBreak/>
        <w:t>O prazo total para execução e entrega da obra objeto do contrato é de 10 (dez) meses, contados a partir da emissão da Ordem de Início pela FMS podendo ser prorrogado na forma do art. 57, inciso I, da Lei 8.666/1993.</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O período de execução da obra está estimado em 10 (DEZ) MESES, conforme Cronograma de Execução Físico-Financeiro da obra.</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O regime de execução do contrato será o de empreitada por menor preço unitário, observadas as exigências contidas no Edital e seus Anexos quanto às especificações do objeto.</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Integram este Projeto Básico, para todos os fins e efeitos, os seguintes Anexos:</w:t>
      </w:r>
    </w:p>
    <w:p w:rsidR="00814304" w:rsidRPr="00814304" w:rsidRDefault="00814304" w:rsidP="00814304">
      <w:pPr>
        <w:ind w:right="-1"/>
      </w:pPr>
      <w:r w:rsidRPr="00814304">
        <w:t>• Anexo I – Memorial Descritivo e Especificações Técnicas;</w:t>
      </w:r>
    </w:p>
    <w:p w:rsidR="00814304" w:rsidRPr="00814304" w:rsidRDefault="00814304" w:rsidP="00814304">
      <w:pPr>
        <w:ind w:right="-1"/>
      </w:pPr>
      <w:r w:rsidRPr="00814304">
        <w:t>• Anexo II – Projetos;</w:t>
      </w:r>
    </w:p>
    <w:p w:rsidR="00814304" w:rsidRPr="00814304" w:rsidRDefault="00814304" w:rsidP="00814304">
      <w:pPr>
        <w:ind w:right="-1"/>
      </w:pPr>
      <w:r w:rsidRPr="00814304">
        <w:t xml:space="preserve">• Anexo III – Planilha Estimativa de Orçamento, </w:t>
      </w:r>
    </w:p>
    <w:p w:rsidR="00814304" w:rsidRPr="00814304" w:rsidRDefault="00814304" w:rsidP="00814304">
      <w:pPr>
        <w:ind w:right="-1"/>
      </w:pPr>
      <w:r w:rsidRPr="00814304">
        <w:t>• Anexo IV – Memória de cálculo;</w:t>
      </w:r>
    </w:p>
    <w:p w:rsidR="00814304" w:rsidRPr="00814304" w:rsidRDefault="00814304" w:rsidP="00814304">
      <w:pPr>
        <w:ind w:right="-1"/>
      </w:pPr>
      <w:r w:rsidRPr="00814304">
        <w:t>• Anexo V – Planilha Estimativa de Composição de BDI;</w:t>
      </w:r>
    </w:p>
    <w:p w:rsidR="00814304" w:rsidRPr="00814304" w:rsidRDefault="00814304" w:rsidP="00814304">
      <w:pPr>
        <w:ind w:right="-1"/>
      </w:pPr>
      <w:r w:rsidRPr="00814304">
        <w:t>• Anexo VI – Cronograma físico-financeiro;</w:t>
      </w:r>
    </w:p>
    <w:p w:rsidR="00814304" w:rsidRPr="00814304" w:rsidRDefault="00814304" w:rsidP="00814304">
      <w:pPr>
        <w:ind w:right="-1"/>
      </w:pPr>
      <w:r w:rsidRPr="00814304">
        <w:t>• Anexo VII – Planilha Estimativa de Administração Local;</w:t>
      </w:r>
    </w:p>
    <w:p w:rsidR="00814304" w:rsidRPr="00814304" w:rsidRDefault="00814304" w:rsidP="00814304">
      <w:pPr>
        <w:ind w:right="-1"/>
      </w:pPr>
      <w:r w:rsidRPr="00814304">
        <w:t>• Anexo VIII – Planilha de curva ABC;</w:t>
      </w:r>
    </w:p>
    <w:p w:rsidR="00814304" w:rsidRPr="00814304" w:rsidRDefault="00814304" w:rsidP="00814304">
      <w:pPr>
        <w:pStyle w:val="PargrafodaLista"/>
        <w:numPr>
          <w:ilvl w:val="0"/>
          <w:numId w:val="19"/>
        </w:numPr>
        <w:pBdr>
          <w:top w:val="nil"/>
          <w:left w:val="nil"/>
          <w:bottom w:val="nil"/>
          <w:right w:val="nil"/>
          <w:between w:val="nil"/>
        </w:pBdr>
        <w:tabs>
          <w:tab w:val="center" w:pos="4252"/>
          <w:tab w:val="right" w:pos="8504"/>
        </w:tabs>
        <w:spacing w:before="240"/>
        <w:ind w:right="-1"/>
        <w:outlineLvl w:val="0"/>
        <w:rPr>
          <w:b/>
          <w:bCs/>
        </w:rPr>
      </w:pPr>
      <w:bookmarkStart w:id="7" w:name="_Toc124418465"/>
      <w:r w:rsidRPr="00814304">
        <w:rPr>
          <w:b/>
          <w:bCs/>
        </w:rPr>
        <w:t>DA CLASSIFICAÇÃO DO OBJETO E FORMA DE SELEÇÃO DO FORNECEDOR</w:t>
      </w:r>
      <w:bookmarkEnd w:id="7"/>
      <w:r w:rsidRPr="00814304">
        <w:t xml:space="preserve"> </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Trata-se de obra de engenharia, a ser contratado mediante licitação, na modalidade concorrência, do tipo menor preço global e empreitada por preço unitário, respectivamente.</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Os serviços a serem contratados enquadram-se nos pressupostos do Decreto n° 9.507, de 21 de setembro de 2018, não se constituindo em quaisquer das atividades, previstas no art. 3º do aludido decreto, cuja execução indireta é vedada.</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A execução do contrato não gerará vínculo empregatício entre os empregados da Contratada e a Administração, vedando-se qualquer relação entre estes que caracterize pessoalidade e subordinação direta.</w:t>
      </w:r>
    </w:p>
    <w:p w:rsidR="00814304" w:rsidRPr="00814304" w:rsidRDefault="00814304" w:rsidP="00814304">
      <w:pPr>
        <w:pStyle w:val="PargrafodaLista"/>
        <w:numPr>
          <w:ilvl w:val="0"/>
          <w:numId w:val="19"/>
        </w:numPr>
        <w:pBdr>
          <w:top w:val="nil"/>
          <w:left w:val="nil"/>
          <w:bottom w:val="nil"/>
          <w:right w:val="nil"/>
          <w:between w:val="nil"/>
        </w:pBdr>
        <w:tabs>
          <w:tab w:val="center" w:pos="1134"/>
          <w:tab w:val="right" w:pos="8504"/>
        </w:tabs>
        <w:spacing w:before="240"/>
        <w:ind w:right="-1"/>
        <w:outlineLvl w:val="0"/>
        <w:rPr>
          <w:b/>
          <w:bCs/>
        </w:rPr>
      </w:pPr>
      <w:bookmarkStart w:id="8" w:name="_Toc124418466"/>
      <w:r w:rsidRPr="00814304">
        <w:rPr>
          <w:b/>
          <w:bCs/>
        </w:rPr>
        <w:t>ESTIMATIVA DE QUANTIDADES E PREÇOS REFERENCIAIS</w:t>
      </w:r>
      <w:bookmarkEnd w:id="8"/>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Declaramos para os devidos fins que os quantitativos contemplados na planilha orçamentária, foram levantados com base nos projetos básicos existentes, e que na falta de informações construtivas, conforme a Lei 8666, Seção III, Art. 7º § 1º, os projetos executivos poderão ser desenvolvidos concomitantemente com a execução das obras e serviços, logo foram estimados determinados quantitativos.</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Declara-se que o orçamento foi elaborado com base na tabela EMOP (Empresa de obras públicas do Estado do Rio de Janeiro) de OUTUBRO/2022 e não existindo os itens nessa, adotou-se o catálogo SINAPI (Sistema Nacional de Pesquisa de Custos e Índices na Construção Civil) de OUTUBRO/2022 ou foram feitas composições de custo unitário utilizando insumos dos próprios catálogos supracitados e/ou cotações de mercado.</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 xml:space="preserve">O custo estimado para execução da obra é de R$ 2.800.319,62 (Dois </w:t>
      </w:r>
      <w:r w:rsidRPr="00814304">
        <w:lastRenderedPageBreak/>
        <w:t>milhões oitocentos mil trezentos e dezenove reais e sessenta e dois  centavos.)</w:t>
      </w:r>
    </w:p>
    <w:p w:rsidR="00814304" w:rsidRPr="00814304" w:rsidRDefault="00814304" w:rsidP="00814304">
      <w:pPr>
        <w:pStyle w:val="PargrafodaLista"/>
        <w:numPr>
          <w:ilvl w:val="0"/>
          <w:numId w:val="19"/>
        </w:numPr>
        <w:pBdr>
          <w:top w:val="nil"/>
          <w:left w:val="nil"/>
          <w:bottom w:val="nil"/>
          <w:right w:val="nil"/>
          <w:between w:val="nil"/>
        </w:pBdr>
        <w:tabs>
          <w:tab w:val="center" w:pos="1134"/>
          <w:tab w:val="right" w:pos="8504"/>
        </w:tabs>
        <w:spacing w:before="240"/>
        <w:ind w:right="-1"/>
        <w:outlineLvl w:val="0"/>
      </w:pPr>
      <w:bookmarkStart w:id="9" w:name="_Toc124418467"/>
      <w:r w:rsidRPr="00814304">
        <w:rPr>
          <w:b/>
          <w:bCs/>
        </w:rPr>
        <w:t>DA QUALIFICAÇÃO TÉCNICA</w:t>
      </w:r>
      <w:bookmarkEnd w:id="9"/>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 xml:space="preserve">No ato da habilitação do procedimento licitatório deverá ser apresentado Certidão de Registro no Conselho Regional de Engenharia e Agronomia-CREA e/ou Certidão de Registro no Conselho de Arquitetura e Urbanismo-CAU, devidamente atualizado, do licitante e, quando se tratar de uma empresa, também dos responsáveis técnicos que atuarão na execução dos serviços, dentro do prazo de validade, comprovando atividade relacionada com o objeto da presente contratação. </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Comprovação de possuir em seu quadro de profissionais, na data do certame, profissional ou profissionais de nível superior, com formação em Engenharia Civil e/ou Arquitetura reconhecido(s) pelo CREA e/ ou CAU, detentor(es) de atestado(s) de responsabilidade técnica, devidamente registrado(s) no CREA e/ ou CAU de qualquer região do território nacional onde os serviços foram executados, por pessoas jurídicas de direito público ou privado, acompanhados(s) da(s) respectiva(s) Certidão(ões) de Acervo Técnico – CAT, expedidas por estes conselhos, que comprove(m) ter o(s) profissional(is), executado para órgão ou entidade da administração pública direta ou indireta, federal, estadual, municipal ou do Distrito Federal, para empresas privadas, serviços relativos à execução de obra com características técnicas similares às do objeto da presente licitação, limitada esta exigência às parcelas de maior relevância, sendo:</w:t>
      </w:r>
    </w:p>
    <w:p w:rsidR="00814304" w:rsidRPr="00814304" w:rsidRDefault="00814304" w:rsidP="00814304">
      <w:pPr>
        <w:shd w:val="clear" w:color="auto" w:fill="FFFFFF"/>
        <w:spacing w:after="200" w:line="177" w:lineRule="atLeast"/>
        <w:rPr>
          <w:rFonts w:eastAsia="Times New Roman"/>
          <w:color w:val="000000" w:themeColor="text1"/>
          <w:lang w:val="pt-BR"/>
        </w:rPr>
      </w:pPr>
      <w:r w:rsidRPr="00814304">
        <w:rPr>
          <w:rFonts w:eastAsia="Times New Roman"/>
          <w:color w:val="000000" w:themeColor="text1"/>
          <w:lang w:val="pt-BR"/>
        </w:rPr>
        <w:br/>
        <w:t>CONCRETO ARMADO, FCK=25MPA, INCLUINDO MATERIAIS PARA 1,00M3 DE CONCRETO (IMPORTADO DE USINA) ADENSADO E COLOCADO, 12,00M2 DE AREA MOLDADA, FORMAS CONFORME O ITEM 11.004.0022,60KG DE ACO CA-50, INCLUSIVE MAO-DE-OBRA PARA CORTE, DOBRAGEM, MONTAGEM E COLOCACAO;</w:t>
      </w:r>
    </w:p>
    <w:p w:rsidR="00814304" w:rsidRPr="00814304" w:rsidRDefault="00814304" w:rsidP="00814304">
      <w:pPr>
        <w:shd w:val="clear" w:color="auto" w:fill="FFFFFF"/>
        <w:spacing w:after="200" w:line="177" w:lineRule="atLeast"/>
        <w:rPr>
          <w:rFonts w:eastAsia="Times New Roman"/>
          <w:color w:val="000000" w:themeColor="text1"/>
          <w:lang w:val="pt-BR"/>
        </w:rPr>
      </w:pPr>
      <w:r w:rsidRPr="00814304">
        <w:rPr>
          <w:rFonts w:eastAsia="Times New Roman"/>
          <w:color w:val="000000" w:themeColor="text1"/>
          <w:lang w:val="pt-BR"/>
        </w:rPr>
        <w:t xml:space="preserve">LAJE PRE-MOLDADA BETA 11, PARA SOBRECARGA ATE 3,5KN/M2 E VAO DE 4,40M, CONSIDERANDO VIGOTAS, EPS E ARMADURA NEGATIVA, INCLUSIVE CAPEAMENTO DE </w:t>
      </w:r>
      <w:proofErr w:type="gramStart"/>
      <w:r w:rsidRPr="00814304">
        <w:rPr>
          <w:rFonts w:eastAsia="Times New Roman"/>
          <w:color w:val="000000" w:themeColor="text1"/>
          <w:lang w:val="pt-BR"/>
        </w:rPr>
        <w:t>3CM</w:t>
      </w:r>
      <w:proofErr w:type="gramEnd"/>
      <w:r w:rsidRPr="00814304">
        <w:rPr>
          <w:rFonts w:eastAsia="Times New Roman"/>
          <w:color w:val="000000" w:themeColor="text1"/>
          <w:lang w:val="pt-BR"/>
        </w:rPr>
        <w:t xml:space="preserve"> DE ESPESSURA, COM CONCRETO FCK=25MPA E ESCORAMENTO, CONFORME ABNT NBR 14859. FORNECIMENTO E MONTAGEM DO CONJUNTO;</w:t>
      </w:r>
    </w:p>
    <w:p w:rsidR="00814304" w:rsidRPr="00814304" w:rsidRDefault="00814304" w:rsidP="00814304">
      <w:pPr>
        <w:shd w:val="clear" w:color="auto" w:fill="FFFFFF"/>
        <w:spacing w:after="200" w:line="177" w:lineRule="atLeast"/>
        <w:rPr>
          <w:rFonts w:eastAsia="Times New Roman"/>
          <w:color w:val="000000" w:themeColor="text1"/>
          <w:lang w:val="pt-BR"/>
        </w:rPr>
      </w:pPr>
      <w:r w:rsidRPr="00814304">
        <w:rPr>
          <w:rFonts w:eastAsia="Times New Roman"/>
          <w:color w:val="000000" w:themeColor="text1"/>
          <w:lang w:val="pt-BR"/>
        </w:rPr>
        <w:t>REVESTIMENTO DE PISO CERAMICO EM PORCELANATO TECNICO NATURAL, ACABAMENTO DA BORDA RETIFICADO, PARA USO EM AREAS COMERCIAIS COM ACESSO PARA RUA, NO FORMATO (60X60)CM, CONFORME ABNT NBR 16928, ASSENTES EM SUPERFICIE EM OSSO COM ARGAMASSA DE CIMENTO E COLA;</w:t>
      </w:r>
    </w:p>
    <w:p w:rsidR="00814304" w:rsidRPr="00814304" w:rsidRDefault="00814304" w:rsidP="00814304">
      <w:pPr>
        <w:shd w:val="clear" w:color="auto" w:fill="FFFFFF"/>
        <w:spacing w:after="200" w:line="177" w:lineRule="atLeast"/>
        <w:rPr>
          <w:rFonts w:eastAsia="Times New Roman"/>
          <w:color w:val="000000" w:themeColor="text1"/>
          <w:lang w:val="pt-BR"/>
        </w:rPr>
      </w:pPr>
      <w:r w:rsidRPr="00814304">
        <w:rPr>
          <w:rFonts w:eastAsia="Times New Roman"/>
          <w:color w:val="000000" w:themeColor="text1"/>
          <w:lang w:val="pt-BR"/>
        </w:rPr>
        <w:t xml:space="preserve">PINTURA COM TINTA ACRILICA ACETINADA, PARA USO HOSPITALAR, SOB </w:t>
      </w:r>
      <w:proofErr w:type="gramStart"/>
      <w:r w:rsidRPr="00814304">
        <w:rPr>
          <w:rFonts w:eastAsia="Times New Roman"/>
          <w:color w:val="000000" w:themeColor="text1"/>
          <w:lang w:val="pt-BR"/>
        </w:rPr>
        <w:t>RE PAREDES</w:t>
      </w:r>
      <w:proofErr w:type="gramEnd"/>
      <w:r w:rsidRPr="00814304">
        <w:rPr>
          <w:rFonts w:eastAsia="Times New Roman"/>
          <w:color w:val="000000" w:themeColor="text1"/>
          <w:lang w:val="pt-BR"/>
        </w:rPr>
        <w:t xml:space="preserve"> E TETOS, INCLUSIVE LIXAMENTO, UMA DEMAO DE SELADOR ACRILICO, DUAS DEMAOS DE MASSA ACRILICA E DUAS DEMAOS DE ACABAMENTO.</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O(s) atestado(s) de responsabilidade técnica deverá(ão) comprovar a execução de obras, de natureza hospitalar, contendo instalações hidrossanitárias, elétricas, gases medicinais, rede estruturada, ar condicionado, em resumo que tenha como objeto serviços semelhantes ao objeto desta contratação;</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 xml:space="preserve">A comprovação de vínculo profissional far-se-á com a apresentação de </w:t>
      </w:r>
      <w:r w:rsidRPr="00814304">
        <w:lastRenderedPageBreak/>
        <w:t>cópia da Carteira de Trabalho (CTPS) em que conste a Licitante como CONTRATANTE, do Contrato Social da Licitante em que conste o profissional como sócio, do Contrato de Trabalho firmado pelas partes, de cunho de permanência, sem natureza eventual ou precária, conformidade com a legislação civil comum (Acordão nº 2.297/2005 – Plenário/TCU) e reconhecidos em cartório ou de Atestado Técnico da empresa, devidamente registrado no CREA da região competente, em que conste o profissional como Responsável Técnico, ou, ainda, declaração de contratação futura do profissional detentor do atestado apresentado, desde que acompanhada de Declaração de Anuência do profissional. A contratação do citado profissional será efetivada em data não posterior à da assinatura do contrato.</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As licitantes deverão apresentar comprovação de capacidade técnico-operacional, em nome da empresa, expedido por pessoa jurídica de direito público ou privado, que comprove a execução de serviços relativos à execução de obra com características técnicas similares às do objeto da presente licitação, bem como tenham executado os quantitativos mínimos de 30% (trinta por cento) das parcelas de maior relevância técnica, que são limitada esta exigência às parcelas de maior relevância, sendo:</w:t>
      </w:r>
    </w:p>
    <w:p w:rsidR="00814304" w:rsidRPr="00814304" w:rsidRDefault="00814304" w:rsidP="00814304">
      <w:pPr>
        <w:shd w:val="clear" w:color="auto" w:fill="FFFFFF"/>
        <w:spacing w:after="200" w:line="177" w:lineRule="atLeast"/>
        <w:rPr>
          <w:rFonts w:eastAsia="Times New Roman"/>
          <w:color w:val="000000" w:themeColor="text1"/>
          <w:lang w:val="pt-BR"/>
        </w:rPr>
      </w:pPr>
      <w:r w:rsidRPr="00814304">
        <w:rPr>
          <w:rFonts w:eastAsia="Times New Roman"/>
          <w:color w:val="222222"/>
          <w:lang w:val="pt-BR"/>
        </w:rPr>
        <w:br/>
      </w:r>
      <w:r w:rsidRPr="00814304">
        <w:rPr>
          <w:rFonts w:eastAsia="Times New Roman"/>
          <w:color w:val="000000" w:themeColor="text1"/>
          <w:lang w:val="pt-BR"/>
        </w:rPr>
        <w:t>CONCRETO ARMADO, FCK=25MPA, INCLUINDO MATERIAIS PARA 1,00M3 DE CONCRETO (IMPORTADO DE USINA) ADENSADO E COLOCADO, 12,00M2 DE AREA MOLDADA, FORMAS CONFORME O ITEM 11.004.0022,60KG DE ACO CA-50, INCLUSIVE MAO-DE-OBRA PARA CORTE, DOBRAGEM, MONTAGEM E COLOCACAO; – QUANTIDADE MÍNIMA A SER COMPROVADA: 30,55 m³.</w:t>
      </w:r>
    </w:p>
    <w:p w:rsidR="00814304" w:rsidRPr="00814304" w:rsidRDefault="00814304" w:rsidP="00814304">
      <w:pPr>
        <w:shd w:val="clear" w:color="auto" w:fill="FFFFFF"/>
        <w:spacing w:after="200" w:line="177" w:lineRule="atLeast"/>
        <w:rPr>
          <w:rFonts w:eastAsia="Times New Roman"/>
          <w:color w:val="000000" w:themeColor="text1"/>
          <w:highlight w:val="yellow"/>
          <w:lang w:val="pt-BR"/>
        </w:rPr>
      </w:pPr>
      <w:r w:rsidRPr="00814304">
        <w:rPr>
          <w:rFonts w:eastAsia="Times New Roman"/>
          <w:color w:val="000000" w:themeColor="text1"/>
          <w:lang w:val="pt-BR"/>
        </w:rPr>
        <w:t xml:space="preserve">LAJE PRE-MOLDADA BETA 11, PARA SOBRECARGA ATE 3,5KN/M2 E VAO DE 4,40M, CONSIDERANDO VIGOTAS, EPS E ARMADURA NEGATIVA, INCLUSIVE CAPEAMENTO DE </w:t>
      </w:r>
      <w:proofErr w:type="gramStart"/>
      <w:r w:rsidRPr="00814304">
        <w:rPr>
          <w:rFonts w:eastAsia="Times New Roman"/>
          <w:color w:val="000000" w:themeColor="text1"/>
          <w:lang w:val="pt-BR"/>
        </w:rPr>
        <w:t>3CM</w:t>
      </w:r>
      <w:proofErr w:type="gramEnd"/>
      <w:r w:rsidRPr="00814304">
        <w:rPr>
          <w:rFonts w:eastAsia="Times New Roman"/>
          <w:color w:val="000000" w:themeColor="text1"/>
          <w:lang w:val="pt-BR"/>
        </w:rPr>
        <w:t xml:space="preserve"> DE ESPESSURA, COM CONCRETO FCK=25MPA E ESCORAMENTO, CONFORME ABNT NBR 14859. FORNECIMENTO E MONTAGEM DO CONJUNTO; – QUANTIDADE MÍNIMA A SER COMPROVADA: 204,87 m².</w:t>
      </w:r>
    </w:p>
    <w:p w:rsidR="00814304" w:rsidRPr="00814304" w:rsidRDefault="00814304" w:rsidP="00814304">
      <w:pPr>
        <w:shd w:val="clear" w:color="auto" w:fill="FFFFFF"/>
        <w:spacing w:after="200" w:line="177" w:lineRule="atLeast"/>
        <w:rPr>
          <w:rFonts w:eastAsia="Times New Roman"/>
          <w:color w:val="000000" w:themeColor="text1"/>
          <w:lang w:val="pt-BR"/>
        </w:rPr>
      </w:pPr>
      <w:r w:rsidRPr="00814304">
        <w:rPr>
          <w:rFonts w:eastAsia="Times New Roman"/>
          <w:color w:val="000000" w:themeColor="text1"/>
          <w:lang w:val="pt-BR"/>
        </w:rPr>
        <w:t>REVESTIMENTO DE PISO CERAMICO EM PORCELANATO TECNICO NATURAL, ACABAMENTO DA BORDA RETIFICADO, PARA USO EM AREAS COMERCIAIS COM ACESSO PARA RUA, NO FORMATO (60X60)CM, CONFORME ABNT NBR 16928, ASSENTES EM SUPERFICIE EM OSSO COM ARGAMASSA DE CIMENTO E COLA; – QUANTIDADE MÍNIMA A SER COMPROVADA: 118,04 m².</w:t>
      </w:r>
    </w:p>
    <w:p w:rsidR="00814304" w:rsidRPr="00814304" w:rsidRDefault="00814304" w:rsidP="00814304">
      <w:pPr>
        <w:shd w:val="clear" w:color="auto" w:fill="FFFFFF"/>
        <w:spacing w:after="200" w:line="177" w:lineRule="atLeast"/>
        <w:rPr>
          <w:rFonts w:eastAsia="Times New Roman"/>
          <w:color w:val="000000" w:themeColor="text1"/>
          <w:lang w:val="pt-BR"/>
        </w:rPr>
      </w:pPr>
      <w:r w:rsidRPr="00814304">
        <w:rPr>
          <w:rFonts w:eastAsia="Times New Roman"/>
          <w:color w:val="000000" w:themeColor="text1"/>
          <w:lang w:val="pt-BR"/>
        </w:rPr>
        <w:t xml:space="preserve">PINTURA COM TINTA ACRILICA ACETINADA, PARA USO HOSPITALAR, SOB </w:t>
      </w:r>
      <w:proofErr w:type="gramStart"/>
      <w:r w:rsidRPr="00814304">
        <w:rPr>
          <w:rFonts w:eastAsia="Times New Roman"/>
          <w:color w:val="000000" w:themeColor="text1"/>
          <w:lang w:val="pt-BR"/>
        </w:rPr>
        <w:t>RE PAREDES</w:t>
      </w:r>
      <w:proofErr w:type="gramEnd"/>
      <w:r w:rsidRPr="00814304">
        <w:rPr>
          <w:rFonts w:eastAsia="Times New Roman"/>
          <w:color w:val="000000" w:themeColor="text1"/>
          <w:lang w:val="pt-BR"/>
        </w:rPr>
        <w:t xml:space="preserve"> E TETOS, INCLUSIVE LIXAMENTO, UMA DEMAO DE SELADOR ACRILICO, DUAS DEMAOS DE MASSA ACRILICA E DUAS DEMAOS DE ACABAMENTO. – QUANTIDADE MÍNIMA A SER COMPROVADA: 506,08 m².</w:t>
      </w:r>
    </w:p>
    <w:p w:rsidR="00814304" w:rsidRPr="00814304" w:rsidRDefault="00814304" w:rsidP="00814304">
      <w:pPr>
        <w:shd w:val="clear" w:color="auto" w:fill="FFFFFF"/>
        <w:spacing w:after="200" w:line="177" w:lineRule="atLeast"/>
        <w:rPr>
          <w:rFonts w:eastAsia="Times New Roman"/>
          <w:color w:val="000000" w:themeColor="text1"/>
          <w:lang w:val="pt-BR"/>
        </w:rPr>
      </w:pP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A comprovação do profissional de Nível Superior ser detentor de Atestado de Capacidade Técnica poderá se feita pela apresentação da Certidão de Acervo Técnico - CAT emitida pelo CREA da região competente, podendo ser aceita Certidão de Acervo Técnico posta em Atestado de Capacidade Técnica, comprovando a efetiva realização das obras/serviços;</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 xml:space="preserve">As licitantes deverão apresentar declaração indicando o nome, o CPF e o número do registro no CREA da região competente do Responsável Técnico que acompanhará, de forma residente, a execução dos serviços de que trata o objeto da </w:t>
      </w:r>
      <w:r w:rsidRPr="00814304">
        <w:lastRenderedPageBreak/>
        <w:t>contratação. O nome do Responsável Técnico indicado deverá ser o mesmo que constar dos Atestados de Responsabilidade Técnica apresentados para qualificação técnica da Licitante;</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Não será permitida a apresentação de um mesmo profissional como responsável técnico por mais de uma empresa no certame. No caso de duas ou mais licitantes apresentarem atestados de um mesmo profissional como responsável técnico, como comprovação de qualificação técnica, ambas serão inabilitadas;</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Solicita-se que as licitantes grifem com caneta marca texto, de cor, as parcelas de maior relevância e valor significativo solicitados no edital e, que constem nos atestados de capacidade técnica.</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1276"/>
        </w:tabs>
        <w:spacing w:before="240"/>
        <w:ind w:left="0" w:right="-1" w:firstLine="709"/>
      </w:pPr>
      <w:r w:rsidRPr="00814304">
        <w:t>Será admitido o somatório de atestados para a comprovação da capacidade técnica do licitante.</w:t>
      </w:r>
    </w:p>
    <w:p w:rsidR="00814304" w:rsidRPr="00814304" w:rsidRDefault="00814304" w:rsidP="00814304">
      <w:pPr>
        <w:pStyle w:val="PargrafodaLista"/>
        <w:numPr>
          <w:ilvl w:val="0"/>
          <w:numId w:val="19"/>
        </w:numPr>
        <w:pBdr>
          <w:top w:val="nil"/>
          <w:left w:val="nil"/>
          <w:bottom w:val="nil"/>
          <w:right w:val="nil"/>
          <w:between w:val="nil"/>
        </w:pBdr>
        <w:tabs>
          <w:tab w:val="center" w:pos="4252"/>
          <w:tab w:val="right" w:pos="8504"/>
        </w:tabs>
        <w:spacing w:before="240"/>
        <w:ind w:right="-1"/>
        <w:outlineLvl w:val="0"/>
        <w:rPr>
          <w:b/>
          <w:bCs/>
        </w:rPr>
      </w:pPr>
      <w:bookmarkStart w:id="10" w:name="_Toc124418468"/>
      <w:r w:rsidRPr="00814304">
        <w:rPr>
          <w:b/>
          <w:bCs/>
        </w:rPr>
        <w:t>REQUISITOS DA CONTRATAÇÃO</w:t>
      </w:r>
      <w:bookmarkEnd w:id="10"/>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 xml:space="preserve">Conforme Estudos Preliminares, os requisitos da contratação abrangem o seguinte: </w:t>
      </w:r>
    </w:p>
    <w:p w:rsidR="00814304" w:rsidRPr="00814304" w:rsidRDefault="00814304" w:rsidP="00814304">
      <w:pPr>
        <w:pStyle w:val="PargrafodaLista"/>
        <w:numPr>
          <w:ilvl w:val="2"/>
          <w:numId w:val="19"/>
        </w:numPr>
        <w:pBdr>
          <w:top w:val="nil"/>
          <w:left w:val="nil"/>
          <w:bottom w:val="nil"/>
          <w:right w:val="nil"/>
          <w:between w:val="nil"/>
        </w:pBdr>
        <w:tabs>
          <w:tab w:val="center" w:pos="1843"/>
          <w:tab w:val="right" w:pos="8504"/>
        </w:tabs>
        <w:spacing w:before="240"/>
        <w:ind w:left="0" w:right="-1" w:firstLine="1134"/>
      </w:pPr>
      <w:r w:rsidRPr="00814304">
        <w:t>prestar os serviços de acordo com as Especificações Técnicas e Projeto Executivo, bem como observar o princípio da vinculação ao edital da licitação;</w:t>
      </w:r>
    </w:p>
    <w:p w:rsidR="00814304" w:rsidRPr="00814304" w:rsidRDefault="00814304" w:rsidP="00814304">
      <w:pPr>
        <w:pStyle w:val="PargrafodaLista"/>
        <w:numPr>
          <w:ilvl w:val="2"/>
          <w:numId w:val="19"/>
        </w:numPr>
        <w:pBdr>
          <w:top w:val="nil"/>
          <w:left w:val="nil"/>
          <w:bottom w:val="nil"/>
          <w:right w:val="nil"/>
          <w:between w:val="nil"/>
        </w:pBdr>
        <w:tabs>
          <w:tab w:val="center" w:pos="1843"/>
          <w:tab w:val="right" w:pos="8504"/>
        </w:tabs>
        <w:spacing w:before="240"/>
        <w:ind w:left="0" w:right="-1" w:firstLine="1134"/>
      </w:pPr>
      <w:r w:rsidRPr="00814304">
        <w:t>responsabilizar-se pela conformidade, adequação, desempenho e qualidade dos serviços e bens, bem como de cada material, matéria-prima ou componentes individualmente considerado, mesmo que não sejam de sua fabricação, garantindo seu perfeito desempenho;</w:t>
      </w:r>
    </w:p>
    <w:p w:rsidR="00814304" w:rsidRPr="00814304" w:rsidRDefault="00814304" w:rsidP="00814304">
      <w:pPr>
        <w:pStyle w:val="PargrafodaLista"/>
        <w:numPr>
          <w:ilvl w:val="2"/>
          <w:numId w:val="19"/>
        </w:numPr>
        <w:pBdr>
          <w:top w:val="nil"/>
          <w:left w:val="nil"/>
          <w:bottom w:val="nil"/>
          <w:right w:val="nil"/>
          <w:between w:val="nil"/>
        </w:pBdr>
        <w:tabs>
          <w:tab w:val="center" w:pos="1843"/>
          <w:tab w:val="right" w:pos="8504"/>
        </w:tabs>
        <w:spacing w:before="240"/>
        <w:ind w:left="0" w:right="-1" w:firstLine="1134"/>
      </w:pPr>
      <w:r w:rsidRPr="00814304">
        <w:t>registrar o contrato decorrente deste certame no CREA e/ou no CAU-BR, na forma da lei, e apresentar comprovante das Anotação e Registros de Responsabilidade Técnica correspondente antes da apresentação da primeira fatura, perante a contratante, sob pena de retardar o processo de pagamento;</w:t>
      </w:r>
    </w:p>
    <w:p w:rsidR="00814304" w:rsidRPr="00814304" w:rsidRDefault="00814304" w:rsidP="00814304">
      <w:pPr>
        <w:pStyle w:val="PargrafodaLista"/>
        <w:numPr>
          <w:ilvl w:val="2"/>
          <w:numId w:val="19"/>
        </w:numPr>
        <w:pBdr>
          <w:top w:val="nil"/>
          <w:left w:val="nil"/>
          <w:bottom w:val="nil"/>
          <w:right w:val="nil"/>
          <w:between w:val="nil"/>
        </w:pBdr>
        <w:tabs>
          <w:tab w:val="center" w:pos="1843"/>
          <w:tab w:val="right" w:pos="8504"/>
        </w:tabs>
        <w:spacing w:before="240"/>
        <w:ind w:left="0" w:right="-1" w:firstLine="1134"/>
      </w:pPr>
      <w:r w:rsidRPr="00814304">
        <w:t>registrar o contrato decorrente deste certame junto ao INSS e apresentar a matrícula correspondente antes da apresentação da primeira fatura à contratante, sob pena de retardar o processo de pagamento;</w:t>
      </w:r>
    </w:p>
    <w:p w:rsidR="00814304" w:rsidRPr="00814304" w:rsidRDefault="00814304" w:rsidP="00814304">
      <w:pPr>
        <w:pStyle w:val="PargrafodaLista"/>
        <w:numPr>
          <w:ilvl w:val="2"/>
          <w:numId w:val="19"/>
        </w:numPr>
        <w:pBdr>
          <w:top w:val="nil"/>
          <w:left w:val="nil"/>
          <w:bottom w:val="nil"/>
          <w:right w:val="nil"/>
          <w:between w:val="nil"/>
        </w:pBdr>
        <w:tabs>
          <w:tab w:val="center" w:pos="1843"/>
          <w:tab w:val="right" w:pos="8504"/>
        </w:tabs>
        <w:spacing w:before="240"/>
        <w:ind w:left="0" w:right="-1" w:firstLine="1134"/>
      </w:pPr>
      <w:r w:rsidRPr="00814304">
        <w:t>adquirir e fornecer Equipamentos de Proteção Coletiva – EPC e Equipamentos de Proteção Individual – EPI, a todos os empregados, bem como orientá-los quanto à necessidade e obrigatoriedade de seu uso em serviço;</w:t>
      </w:r>
    </w:p>
    <w:p w:rsidR="00814304" w:rsidRPr="00814304" w:rsidRDefault="00814304" w:rsidP="00814304">
      <w:pPr>
        <w:pStyle w:val="PargrafodaLista"/>
        <w:numPr>
          <w:ilvl w:val="2"/>
          <w:numId w:val="19"/>
        </w:numPr>
        <w:pBdr>
          <w:top w:val="nil"/>
          <w:left w:val="nil"/>
          <w:bottom w:val="nil"/>
          <w:right w:val="nil"/>
          <w:between w:val="nil"/>
        </w:pBdr>
        <w:tabs>
          <w:tab w:val="center" w:pos="1843"/>
          <w:tab w:val="right" w:pos="8504"/>
        </w:tabs>
        <w:spacing w:before="240"/>
        <w:ind w:left="0" w:right="-1" w:firstLine="1134"/>
      </w:pPr>
      <w:r w:rsidRPr="00814304">
        <w:t>a contratada deve manter, durante toda a execução do contrato, em compatibilidade com as obrigações assumidas, todas as condições de habilitação e qualificação exigidas na licitação.</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 xml:space="preserve">Declaração do licitante de que tem pleno conhecimento das condições necessárias para o cumprimento do contrato. </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Apresentar o visto junto ao CREA/RJ ou CAU/RJ, conforme art 1º da Resolução 413 de 27/06/1997, do CONFEA, quando da assinatura do contrato, caso a licitante vencedora não tenha sede no Estado do Rio de Janeiro.</w:t>
      </w:r>
    </w:p>
    <w:p w:rsidR="00814304" w:rsidRPr="00814304" w:rsidRDefault="00814304" w:rsidP="00814304">
      <w:pPr>
        <w:pStyle w:val="PargrafodaLista"/>
        <w:numPr>
          <w:ilvl w:val="0"/>
          <w:numId w:val="19"/>
        </w:numPr>
        <w:pBdr>
          <w:top w:val="nil"/>
          <w:left w:val="nil"/>
          <w:bottom w:val="nil"/>
          <w:right w:val="nil"/>
          <w:between w:val="nil"/>
        </w:pBdr>
        <w:tabs>
          <w:tab w:val="center" w:pos="4252"/>
          <w:tab w:val="right" w:pos="8504"/>
        </w:tabs>
        <w:spacing w:before="240"/>
        <w:ind w:right="-1"/>
        <w:outlineLvl w:val="0"/>
        <w:rPr>
          <w:b/>
          <w:bCs/>
        </w:rPr>
      </w:pPr>
      <w:bookmarkStart w:id="11" w:name="_Toc124418469"/>
      <w:r w:rsidRPr="00814304">
        <w:rPr>
          <w:b/>
          <w:bCs/>
        </w:rPr>
        <w:lastRenderedPageBreak/>
        <w:t>VISTORIA PARA A LICITAÇÃO</w:t>
      </w:r>
      <w:bookmarkEnd w:id="11"/>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 xml:space="preserve">Para o correto dimensionamento e elaboração de sua proposta, o licitante poderá realizar vistoria nas instalações do local de execução dos serviços, acompanhado por servidor designado para esse fim, de segunda à sexta-feira, das 09:00 horas às 17:00 horas, devendo o agendamento ser efetuado previamente com a Coordenação de Engenharia e Arquitetura da Fundação Municipal de Saúde de São Gonçalo, através do email: </w:t>
      </w:r>
      <w:hyperlink r:id="rId12" w:history="1">
        <w:r w:rsidRPr="00814304">
          <w:t>semsa.engarq@gmail.com</w:t>
        </w:r>
      </w:hyperlink>
      <w:r w:rsidRPr="00814304">
        <w:t xml:space="preserve"> ou no endereço: Avenida São Gonçalo, Nº 100, Boa vista – São Gonçalo – RJ – São Gonçalo Shopping – Estacionamento G2.</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O prazo para vistoria iniciar-se-á no dia útil seguinte ao da publicação do Edital, estendendo-se até o dia útil anterior à data prevista para a abertura da sessão pública.</w:t>
      </w:r>
    </w:p>
    <w:p w:rsidR="00814304" w:rsidRPr="00814304" w:rsidRDefault="00814304" w:rsidP="00814304">
      <w:pPr>
        <w:pStyle w:val="PargrafodaLista"/>
        <w:numPr>
          <w:ilvl w:val="2"/>
          <w:numId w:val="19"/>
        </w:numPr>
        <w:pBdr>
          <w:top w:val="nil"/>
          <w:left w:val="nil"/>
          <w:bottom w:val="nil"/>
          <w:right w:val="nil"/>
          <w:between w:val="nil"/>
        </w:pBdr>
        <w:tabs>
          <w:tab w:val="center" w:pos="1843"/>
          <w:tab w:val="right" w:pos="8504"/>
        </w:tabs>
        <w:spacing w:before="240"/>
        <w:ind w:left="0" w:right="-1" w:firstLine="1134"/>
      </w:pPr>
      <w:r w:rsidRPr="00814304">
        <w:t xml:space="preserve">Para a vistoria o licitante, ou o seu representante legal, deverá estar devidamente identificado, apresentando documento de identidade civil e documento expedido pela empresa comprovando sua habilitação para a realização da vistoria. </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 xml:space="preserve">A não realização da vistoria, quando facultativa, não poderá embasar posteriores alegações de desconhecimento das instalações, dúvidas ou esquecimentos de quaisquer detalhes dos locais da prestação dos serviços, devendo a licitante vencedora assumir os ônus dos serviços decorrentes. </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A licitante deverá declarar que tomou conhecimento de todas as informações e das condições locais para o cumprimento das obrigações objeto da licitação.</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A empresa licitante que decidir não realizar a vistoria e, eventualmente, subestimar sua proposta, estará incorrendo em risco típico do seu negócio, não podendo, futuramente, opô-lo contra a Administração para eximir-se de qualquer obrigação assumida ou para rever os termos do contrato que vier a firmar.</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 xml:space="preserve">A empresa que optar pelo disposto no item acima, aceitará tacitamente todas as condições e adversidades que possam existir para a instalação dos equipamentos e prestação dos serviços licitados nos locais descritos nos respectivos itens, sem nenhum ônus à Administração. </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É vedado à empresa vencedora fazer quaisquer reclamações posteriores ou requerer aditivos, alegando desconhecimento de detalhes específicos dos ambientes de cada imóvel pertencente à FMS.</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A vistoria não é condição obrigatória para participação no certame.</w:t>
      </w:r>
    </w:p>
    <w:p w:rsidR="00814304" w:rsidRPr="00814304" w:rsidRDefault="00814304" w:rsidP="00814304">
      <w:pPr>
        <w:pStyle w:val="PargrafodaLista"/>
        <w:numPr>
          <w:ilvl w:val="0"/>
          <w:numId w:val="19"/>
        </w:numPr>
        <w:pBdr>
          <w:top w:val="nil"/>
          <w:left w:val="nil"/>
          <w:bottom w:val="nil"/>
          <w:right w:val="nil"/>
          <w:between w:val="nil"/>
        </w:pBdr>
        <w:tabs>
          <w:tab w:val="center" w:pos="1134"/>
          <w:tab w:val="right" w:pos="8504"/>
        </w:tabs>
        <w:spacing w:before="240"/>
        <w:ind w:right="-1"/>
        <w:outlineLvl w:val="0"/>
      </w:pPr>
      <w:bookmarkStart w:id="12" w:name="_Toc124418470"/>
      <w:r w:rsidRPr="00814304">
        <w:rPr>
          <w:b/>
        </w:rPr>
        <w:t>FISCALIZAÇÃO DO CONTRATO</w:t>
      </w:r>
      <w:bookmarkEnd w:id="12"/>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 xml:space="preserve">A fiscalização da obra ficará a cargo da Fundação Municipal de Saúde, formalmente designado, incumbindo-lhe, consequentemente, a prática de todos os atos próprios ao exercício desse mister, definidos na legislação própria, no Edital de licitação, e nas especificações dos materiais, inclusive quanto a recomendar à autoridade competente a aplicação das penalidades previstas no futuro Contrato e na Legislação em vigor e, ainda, anotar em registro próprio, todas as ocorrências </w:t>
      </w:r>
      <w:r w:rsidRPr="00814304">
        <w:lastRenderedPageBreak/>
        <w:t>relacionadas com a execução dos mesmos, determinando, expressamente o que for necessário à regularização de faltas ou defeitos verificados, conforme artigo 67 e parágrafos, da Lei Federal nº 8.666/93.</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 xml:space="preserve">O andamento da obra e todas as ocorrências deverão ser registrados no Diário de Obras. </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 xml:space="preserve">A elaboração e a manutenção do Diário de Obras são de responsabilidade da contratada. Nele, deverão ser anotadas diariamente, pelo engenheiro responsável, informações sobre o andamento da obra, tais como: número de funcionários, equipamentos, condições de trabalho, condições meteorológicas, serviços executados, registro de ocorrências e outros fatos relacionados, bem como, comunicados a Fiscalização sobre a situação da obra em relação ao cronograma proposto. Será de responsabilidade de a fiscalização verificar em todas as visitas, todas as informações contidas no Diário de Obras e solicitar providências no que couber. </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 xml:space="preserve">A contratada deverá a juízo da Fiscalização, demolir por conta própria os serviços de partes de obra executado em desacordo com os projetos e especificações técnicas, bem como os que apresentarem vícios ou defeitos de execução, refazendo-os dentro da boa técnica exigida, sem ônus para a contratante. </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Todo o material empregado na obra deverá ser submetido à aprovação da fiscalização antes de ser utilizado, devendo estes possuir certificado de qualidade do INMETRO.</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Antes de iniciar a obra, deverá ser realizada uma reunião entre a contratada e a fiscalização para esclarecimento do que se faz necessário sobre aspectos de execução de obra, conforme orientações estabelecidas em projetos.</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A comunicação entre a Contratada e a Contratante deve sempre ser realizada por intermédio do preposto da empresa e o gestor da execução contratual ou fiscais, preferencialmente por meio eletrônico, por escrito, excetuados os entendimentos orais determinados pela urgência, que deverão ser formalizados no prazo de 1 (um) dia útil.</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A CONTRATADA se compromete a aceitar todas as decisões, métodos e processos de inspeção, verificação e controle adotados pela fiscalização previstos no futuro contrato, no Edital e Normas Técnicas da ABNT, pertinentes, obrigando-se a fornecer todos os dados, elementos, explicações, esclarecimentos e apresentar os resultados dos ensaios relativos ao controle tecnológico pertinentes a cada etapa da obra que a fiscalização julgar necessário ao desempenho de suas atividades.</w:t>
      </w:r>
    </w:p>
    <w:p w:rsidR="00814304" w:rsidRPr="00814304" w:rsidRDefault="00814304" w:rsidP="00814304">
      <w:pPr>
        <w:pStyle w:val="PargrafodaLista"/>
        <w:numPr>
          <w:ilvl w:val="1"/>
          <w:numId w:val="19"/>
        </w:numPr>
        <w:pBdr>
          <w:top w:val="nil"/>
          <w:left w:val="nil"/>
          <w:bottom w:val="nil"/>
          <w:right w:val="nil"/>
          <w:between w:val="nil"/>
        </w:pBdr>
        <w:tabs>
          <w:tab w:val="center" w:pos="1134"/>
          <w:tab w:val="right" w:pos="8504"/>
        </w:tabs>
        <w:spacing w:before="240"/>
        <w:ind w:left="0" w:right="-1" w:firstLine="709"/>
      </w:pPr>
      <w:r w:rsidRPr="00814304">
        <w:t>A fiscalização exercerá rigoroso controle em relação à realização do serviço, a fim de possibilitar a aplicação das penalidades previstas quando desatendidas às disposições a elas relativas.</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O representante da Contratante deverá promover o registro das ocorrências verificadas, adotando as providências necessárias ao fiel cumprimento das cláusulas contratuais, conforme o disposto nos § 1º e 2º do art. 67 da Lei nº 8.666 de 1993.</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 xml:space="preserve">O descumprimento total ou parcial das obrigações e responsabilidades </w:t>
      </w:r>
      <w:r w:rsidRPr="00814304">
        <w:lastRenderedPageBreak/>
        <w:t>assumidas pela Contratada, sobretudo quanto às obrigações e encargos sociais e trabalhistas, ensejará a aplicação de sanções administrativas, previstas neste Projeto Básico, edital e na legislação vigente, podendo culminar em rescisão contratual, conforme disposto nos artigos 77 e 87 da Lei nº 8.666, de 1993.</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70 da Lei nº 8.666, de 1993.</w:t>
      </w:r>
    </w:p>
    <w:p w:rsidR="00814304" w:rsidRPr="00814304" w:rsidRDefault="00814304" w:rsidP="00814304">
      <w:pPr>
        <w:pStyle w:val="PargrafodaLista"/>
        <w:numPr>
          <w:ilvl w:val="0"/>
          <w:numId w:val="19"/>
        </w:numPr>
        <w:pBdr>
          <w:top w:val="nil"/>
          <w:left w:val="nil"/>
          <w:bottom w:val="nil"/>
          <w:right w:val="nil"/>
          <w:between w:val="nil"/>
        </w:pBdr>
        <w:tabs>
          <w:tab w:val="center" w:pos="1276"/>
          <w:tab w:val="right" w:pos="8504"/>
        </w:tabs>
        <w:spacing w:before="240"/>
        <w:ind w:right="-1"/>
        <w:outlineLvl w:val="0"/>
      </w:pPr>
      <w:bookmarkStart w:id="13" w:name="_Toc124418471"/>
      <w:r w:rsidRPr="00814304">
        <w:rPr>
          <w:b/>
        </w:rPr>
        <w:t>MEDIÇÃO DE OBRA</w:t>
      </w:r>
      <w:bookmarkEnd w:id="13"/>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O cumprimento de todas as condições e obrigações estabelecidas para a Contratada deverá ser aferido pelo gestor da execução contratual e pelos fiscais designados pela Contratante por meio do Boletim de Medição de Obra (BMO), em conformidade com as disposições previstas neste Termo de Referência, sem prejuízo de outros instrumentos de avaliação porventura estabelecidos pelas partes.</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O objetivo do BMO é vincular o pagamento da obra aos resultados alcançados, em complemento à mensuração dos serviços efetivamente prestados, não devendo as reduções de pagamento (glosas), originadas por inexecução ou execução incorreta do serviço, extraídas no BMO, ser interpretadas como penalidades ou multas, as quais exigem a abertura do regular processo administrativo e do contraditório.</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A Fiscalização deverá utilizar o Boletim de Medição de Obra (BMO) deste termo de referência para aferição dos quantitativos e da qualidade da prestação dos serviços, devendo haver o redimensionamento no pagamento com base nos indicadores estabelecidos sempre que a Contratada: a. não produzir os resultados, deixar de executar, ou não executar com qualidade mínima exigida as atividades contratadas; ou b. deixar de utilizar materiais e recursos humanos exigidos para a execução do serviço, ou utilizá-los com qualidade ou quantidade inferior à demandada.</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A aplicação do BMO, utilizada pelo fiscal, deverá ser feito mensalmente, conjuntamente com o Diário de Obras, registrando as ocorrências identificadas no período. A partir do registro das ocorrências, as respectivas anotações serão analisadas pela fiscalização, por meio da qual será realizado o ajuste no pagamento, conforme o caso.</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 xml:space="preserve"> Todas as ocorrências serão registradas pela Contratante, que notificará a Contratada, nos casos de descumprimento do objeto e execução irregular ou com baixa qualidade.</w:t>
      </w:r>
    </w:p>
    <w:p w:rsidR="00814304" w:rsidRPr="00814304" w:rsidRDefault="00814304" w:rsidP="00814304">
      <w:pPr>
        <w:pStyle w:val="PargrafodaLista"/>
        <w:numPr>
          <w:ilvl w:val="0"/>
          <w:numId w:val="19"/>
        </w:numPr>
        <w:pBdr>
          <w:top w:val="nil"/>
          <w:left w:val="nil"/>
          <w:bottom w:val="nil"/>
          <w:right w:val="nil"/>
          <w:between w:val="nil"/>
        </w:pBdr>
        <w:tabs>
          <w:tab w:val="center" w:pos="1276"/>
          <w:tab w:val="right" w:pos="8504"/>
        </w:tabs>
        <w:spacing w:before="240"/>
        <w:ind w:right="-1"/>
        <w:outlineLvl w:val="0"/>
        <w:rPr>
          <w:b/>
          <w:bCs/>
        </w:rPr>
      </w:pPr>
      <w:bookmarkStart w:id="14" w:name="_Toc124418472"/>
      <w:r w:rsidRPr="00814304">
        <w:rPr>
          <w:b/>
          <w:bCs/>
        </w:rPr>
        <w:t>OBRIGAÇÕES DA CONTRATANTE</w:t>
      </w:r>
      <w:bookmarkEnd w:id="14"/>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Exigir o cumprimento de todas as obrigações assumidas pela Contratada, de acordo com as cláusulas contratuais e os termos de sua proposta;</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 xml:space="preserve">Exercer o acompanhamento e a fiscalização dos serviços, por servidor ou comissão especialmente designada, anotando em registro próprio as falhas </w:t>
      </w:r>
      <w:r w:rsidRPr="00814304">
        <w:lastRenderedPageBreak/>
        <w:t>detectadas, indicando dia, mês e ano, bem como o nome dos empregados eventualmente envolvidos, encaminhando os apontamentos à autoridade competente para as providências cabíveis;</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Notificar a Contratada por escrito da ocorrência de eventuais imperfeições, falhas ou irregularidades constatadas no curso da execução dos serviços, fixando prazo para a sua correção, certificando-se de que as soluções por ela propostas sejam as mais adequadas;</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Pagar à Contratada o valor resultante da prestação do serviço, conforme cronograma físico-financeiro;</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Efetuar as retenções tributárias devidas sobre o valor da fatura de serviços da Contratada, em conformidade com o Anexo XI, Item 6 da IN SEGES/MP nº 5/2017;</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Não praticar atos de ingerência na administração da Contratada, tais como:</w:t>
      </w:r>
    </w:p>
    <w:p w:rsidR="00814304" w:rsidRPr="00814304" w:rsidRDefault="00814304" w:rsidP="00814304">
      <w:pPr>
        <w:pStyle w:val="PargrafodaLista"/>
        <w:numPr>
          <w:ilvl w:val="2"/>
          <w:numId w:val="19"/>
        </w:numPr>
        <w:pBdr>
          <w:top w:val="nil"/>
          <w:left w:val="nil"/>
          <w:bottom w:val="nil"/>
          <w:right w:val="nil"/>
          <w:between w:val="nil"/>
        </w:pBdr>
        <w:tabs>
          <w:tab w:val="center" w:pos="1843"/>
          <w:tab w:val="right" w:pos="8504"/>
        </w:tabs>
        <w:spacing w:before="240"/>
        <w:ind w:left="0" w:right="-1" w:firstLine="1134"/>
      </w:pPr>
      <w:r w:rsidRPr="00814304">
        <w:t>exercer o poder de mando sobre os empregados da Contratada, devendo reportar-se somente aos prepostos ou responsáveis por ela indicados, exceto quando o objeto da contratação previr o atendimento direto;</w:t>
      </w:r>
    </w:p>
    <w:p w:rsidR="00814304" w:rsidRPr="00814304" w:rsidRDefault="00814304" w:rsidP="00814304">
      <w:pPr>
        <w:pStyle w:val="PargrafodaLista"/>
        <w:numPr>
          <w:ilvl w:val="2"/>
          <w:numId w:val="19"/>
        </w:numPr>
        <w:pBdr>
          <w:top w:val="nil"/>
          <w:left w:val="nil"/>
          <w:bottom w:val="nil"/>
          <w:right w:val="nil"/>
          <w:between w:val="nil"/>
        </w:pBdr>
        <w:tabs>
          <w:tab w:val="center" w:pos="1843"/>
          <w:tab w:val="right" w:pos="8504"/>
        </w:tabs>
        <w:spacing w:before="240"/>
        <w:ind w:left="0" w:right="-1" w:firstLine="1134"/>
      </w:pPr>
      <w:r w:rsidRPr="00814304">
        <w:t>direcionar a contratação de pessoas para trabalhar nas empresas Contratadas;</w:t>
      </w:r>
    </w:p>
    <w:p w:rsidR="00814304" w:rsidRPr="00814304" w:rsidRDefault="00814304" w:rsidP="00814304">
      <w:pPr>
        <w:pStyle w:val="PargrafodaLista"/>
        <w:numPr>
          <w:ilvl w:val="2"/>
          <w:numId w:val="19"/>
        </w:numPr>
        <w:pBdr>
          <w:top w:val="nil"/>
          <w:left w:val="nil"/>
          <w:bottom w:val="nil"/>
          <w:right w:val="nil"/>
          <w:between w:val="nil"/>
        </w:pBdr>
        <w:tabs>
          <w:tab w:val="center" w:pos="1843"/>
          <w:tab w:val="right" w:pos="8504"/>
        </w:tabs>
        <w:spacing w:before="240"/>
        <w:ind w:left="0" w:right="-1" w:firstLine="1134"/>
      </w:pPr>
      <w:r w:rsidRPr="00814304">
        <w:t>promover ou aceitar o desvio de funções dos trabalhadores da Contratada, mediante a utilização destes em atividades distintas daquelas previstas no objeto da contratação e em relação à função específica para a qual o trabalhador foi contratado; e</w:t>
      </w:r>
    </w:p>
    <w:p w:rsidR="00814304" w:rsidRPr="00814304" w:rsidRDefault="00814304" w:rsidP="00814304">
      <w:pPr>
        <w:pStyle w:val="PargrafodaLista"/>
        <w:numPr>
          <w:ilvl w:val="2"/>
          <w:numId w:val="19"/>
        </w:numPr>
        <w:pBdr>
          <w:top w:val="nil"/>
          <w:left w:val="nil"/>
          <w:bottom w:val="nil"/>
          <w:right w:val="nil"/>
          <w:between w:val="nil"/>
        </w:pBdr>
        <w:tabs>
          <w:tab w:val="center" w:pos="1843"/>
          <w:tab w:val="right" w:pos="8504"/>
        </w:tabs>
        <w:spacing w:before="240"/>
        <w:ind w:left="0" w:right="-1" w:firstLine="1134"/>
      </w:pPr>
      <w:r w:rsidRPr="00814304">
        <w:t>considerar os trabalhadores da Contratada como colaboradores eventuais do próprio órgão ou entidade responsável pela contratação, especialmente para efeito de concessão de diárias e passagens.</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Fornecer por escrito as informações necessárias para o desenvolvimento dos serviços objeto do contrato;</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Realizar avaliações periódicas da qualidade dos serviços, após seu recebimento;</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Cientificar o órgão de representação judicial da Advocacia-Geral da União para adoção das medidas cabíveis quando do descumprimento das obrigações pela Contratada;</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Arquivar, entre outros documentos, de projetos, "as built", especificações técnicas, orçamentos, termos de recebimento, contratos e aditamentos, relatórios de inspeções técnicas após o recebimento do serviço e notificações expedidas;</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Exigir da Contratada que providencie a seguinte documentação como condição indispensável para o recebimento definitivo de objeto, quando for o caso:</w:t>
      </w:r>
    </w:p>
    <w:p w:rsidR="00814304" w:rsidRPr="00814304" w:rsidRDefault="00814304" w:rsidP="00814304">
      <w:pPr>
        <w:pStyle w:val="PargrafodaLista"/>
        <w:numPr>
          <w:ilvl w:val="2"/>
          <w:numId w:val="19"/>
        </w:numPr>
        <w:pBdr>
          <w:top w:val="nil"/>
          <w:left w:val="nil"/>
          <w:bottom w:val="nil"/>
          <w:right w:val="nil"/>
          <w:between w:val="nil"/>
        </w:pBdr>
        <w:tabs>
          <w:tab w:val="center" w:pos="1985"/>
          <w:tab w:val="right" w:pos="8504"/>
        </w:tabs>
        <w:spacing w:before="240"/>
        <w:ind w:left="0" w:right="-1" w:firstLine="1134"/>
      </w:pPr>
      <w:r w:rsidRPr="00814304">
        <w:lastRenderedPageBreak/>
        <w:t>"as built", elaborado pelo responsável por sua execução;</w:t>
      </w:r>
    </w:p>
    <w:p w:rsidR="00814304" w:rsidRPr="00814304" w:rsidRDefault="00814304" w:rsidP="00814304">
      <w:pPr>
        <w:pStyle w:val="PargrafodaLista"/>
        <w:numPr>
          <w:ilvl w:val="2"/>
          <w:numId w:val="19"/>
        </w:numPr>
        <w:pBdr>
          <w:top w:val="nil"/>
          <w:left w:val="nil"/>
          <w:bottom w:val="nil"/>
          <w:right w:val="nil"/>
          <w:between w:val="nil"/>
        </w:pBdr>
        <w:tabs>
          <w:tab w:val="center" w:pos="1985"/>
          <w:tab w:val="right" w:pos="8504"/>
        </w:tabs>
        <w:spacing w:before="240"/>
        <w:ind w:left="0" w:right="-1" w:firstLine="1134"/>
      </w:pPr>
      <w:r w:rsidRPr="00814304">
        <w:t>comprovação das ligações definitivas de energia, água, telefone e gás;</w:t>
      </w:r>
    </w:p>
    <w:p w:rsidR="00814304" w:rsidRPr="00814304" w:rsidRDefault="00814304" w:rsidP="00814304">
      <w:pPr>
        <w:pStyle w:val="PargrafodaLista"/>
        <w:numPr>
          <w:ilvl w:val="2"/>
          <w:numId w:val="19"/>
        </w:numPr>
        <w:pBdr>
          <w:top w:val="nil"/>
          <w:left w:val="nil"/>
          <w:bottom w:val="nil"/>
          <w:right w:val="nil"/>
          <w:between w:val="nil"/>
        </w:pBdr>
        <w:tabs>
          <w:tab w:val="center" w:pos="1985"/>
          <w:tab w:val="right" w:pos="8504"/>
        </w:tabs>
        <w:spacing w:before="240"/>
        <w:ind w:left="0" w:right="-1" w:firstLine="1134"/>
      </w:pPr>
      <w:r w:rsidRPr="00814304">
        <w:t>laudo de vistoria do corpo de bombeiros aprovando o serviço;</w:t>
      </w:r>
    </w:p>
    <w:p w:rsidR="00814304" w:rsidRPr="00814304" w:rsidRDefault="00814304" w:rsidP="00814304">
      <w:pPr>
        <w:pStyle w:val="PargrafodaLista"/>
        <w:numPr>
          <w:ilvl w:val="2"/>
          <w:numId w:val="19"/>
        </w:numPr>
        <w:pBdr>
          <w:top w:val="nil"/>
          <w:left w:val="nil"/>
          <w:bottom w:val="nil"/>
          <w:right w:val="nil"/>
          <w:between w:val="nil"/>
        </w:pBdr>
        <w:tabs>
          <w:tab w:val="center" w:pos="1985"/>
          <w:tab w:val="right" w:pos="8504"/>
        </w:tabs>
        <w:spacing w:before="240"/>
        <w:ind w:left="0" w:right="-1" w:firstLine="1134"/>
      </w:pPr>
      <w:r w:rsidRPr="00814304">
        <w:t>carta "habite-se", emitida pela prefeitura;</w:t>
      </w:r>
    </w:p>
    <w:p w:rsidR="00814304" w:rsidRPr="00814304" w:rsidRDefault="00814304" w:rsidP="00814304">
      <w:pPr>
        <w:pStyle w:val="PargrafodaLista"/>
        <w:numPr>
          <w:ilvl w:val="2"/>
          <w:numId w:val="19"/>
        </w:numPr>
        <w:pBdr>
          <w:top w:val="nil"/>
          <w:left w:val="nil"/>
          <w:bottom w:val="nil"/>
          <w:right w:val="nil"/>
          <w:between w:val="nil"/>
        </w:pBdr>
        <w:tabs>
          <w:tab w:val="center" w:pos="1985"/>
          <w:tab w:val="right" w:pos="8504"/>
        </w:tabs>
        <w:spacing w:before="240"/>
        <w:ind w:left="0" w:right="-1" w:firstLine="1134"/>
      </w:pPr>
      <w:r w:rsidRPr="00814304">
        <w:t>certidão negativa de débitos previdenciários específica para o registro da obra junto ao Cartório de Registro de Imóveis;</w:t>
      </w:r>
    </w:p>
    <w:p w:rsidR="00814304" w:rsidRPr="00814304" w:rsidRDefault="00814304" w:rsidP="00814304">
      <w:pPr>
        <w:pStyle w:val="PargrafodaLista"/>
        <w:numPr>
          <w:ilvl w:val="2"/>
          <w:numId w:val="19"/>
        </w:numPr>
        <w:pBdr>
          <w:top w:val="nil"/>
          <w:left w:val="nil"/>
          <w:bottom w:val="nil"/>
          <w:right w:val="nil"/>
          <w:between w:val="nil"/>
        </w:pBdr>
        <w:tabs>
          <w:tab w:val="center" w:pos="1985"/>
          <w:tab w:val="right" w:pos="8504"/>
        </w:tabs>
        <w:spacing w:before="240"/>
        <w:ind w:left="0" w:right="-1" w:firstLine="1134"/>
      </w:pPr>
      <w:r w:rsidRPr="00814304">
        <w:t xml:space="preserve">a reparação dos vícios verificados dentro do prazo de garantia do serviço, tendo em vista o direito assegurado à Contratante no art. 69 da Lei nº 8.666/93 e no art. 12 da Lei nº 8.078/90 (Código de Defesa do Consumidor). </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Fiscalizar o cumprimento dos requisitos legais, quando a contratada houver se beneficiado da preferência estabelecida pelo art. 3º, § 5º, da Lei nº 8.666, de 1993.</w:t>
      </w:r>
    </w:p>
    <w:p w:rsidR="00814304" w:rsidRPr="00814304" w:rsidRDefault="00814304" w:rsidP="00814304">
      <w:pPr>
        <w:pStyle w:val="PargrafodaLista"/>
        <w:numPr>
          <w:ilvl w:val="0"/>
          <w:numId w:val="19"/>
        </w:numPr>
        <w:pBdr>
          <w:top w:val="nil"/>
          <w:left w:val="nil"/>
          <w:bottom w:val="nil"/>
          <w:right w:val="nil"/>
          <w:between w:val="nil"/>
        </w:pBdr>
        <w:tabs>
          <w:tab w:val="center" w:pos="1276"/>
          <w:tab w:val="right" w:pos="8504"/>
        </w:tabs>
        <w:spacing w:before="240"/>
        <w:ind w:right="-1"/>
        <w:outlineLvl w:val="0"/>
        <w:rPr>
          <w:b/>
          <w:bCs/>
        </w:rPr>
      </w:pPr>
      <w:bookmarkStart w:id="15" w:name="_Toc124418473"/>
      <w:r w:rsidRPr="00814304">
        <w:rPr>
          <w:b/>
          <w:bCs/>
        </w:rPr>
        <w:t>OBRIGAÇÕES DA CONTRATADA</w:t>
      </w:r>
      <w:bookmarkEnd w:id="15"/>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Executar o contrato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Reparar, corrigir, remover ou substituir, às suas expensas, no total ou em parte, no prazo fixado pelo fiscal do contrato, os serviços/obras efetuados em que se verificarem vícios, defeitos ou incorreções resultantes da execução ou dos materiais empregados;</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Utilizar empregados habilitados e com conhecimentos básicos do objeto a ser executado, em conformidade com as normas e determinações em vigor;</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Vedar a utilização, na execução dos serviços, de empregado que seja familiar de agente público ocupante de cargo em comissão ou função de confiança no órgão Contratante, nos termos do artigo 7° do Decreto n° 7.203, de 2010;</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 xml:space="preserve">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as Fazendas Estadual, </w:t>
      </w:r>
      <w:r w:rsidRPr="00814304">
        <w:lastRenderedPageBreak/>
        <w:t>Distrital e Municipal do domicílio ou sede do contratado; 4) Certidão de Regularidade do FGTS – CRF; e 5) Certidão Negativa de Débitos Trabalhistas – CNDT, conforme alínea "c" do item 10.2 do Anexo VIII-B da IN SEGES/MP n. 5/2017;</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Comunicar ao Fiscal do contrato, no prazo de 24 (vinte e quatro) horas, qualquer ocorrência anormal ou acidente que se verifique no local dos serviços.</w:t>
      </w:r>
    </w:p>
    <w:p w:rsidR="00814304" w:rsidRPr="00814304" w:rsidRDefault="00814304" w:rsidP="00814304">
      <w:pPr>
        <w:pStyle w:val="PargrafodaLista"/>
        <w:numPr>
          <w:ilvl w:val="1"/>
          <w:numId w:val="19"/>
        </w:numPr>
        <w:pBdr>
          <w:top w:val="nil"/>
          <w:left w:val="nil"/>
          <w:bottom w:val="nil"/>
          <w:right w:val="nil"/>
          <w:between w:val="nil"/>
        </w:pBdr>
        <w:tabs>
          <w:tab w:val="center" w:pos="1276"/>
          <w:tab w:val="right" w:pos="8504"/>
        </w:tabs>
        <w:spacing w:before="240"/>
        <w:ind w:left="0" w:right="-1" w:firstLine="709"/>
      </w:pPr>
      <w:r w:rsidRPr="00814304">
        <w:t>Assegurar aos seus trabalhadores ambiente de trabalho, inclusive equipamentos e instalações, em condições adequadas ao cumprimento das normas de saúde, segurança e bem-estar no trabalho;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Prestar todo esclarecimento ou informação solicitada pela Contratante ou por seus prepostos, garantindo-lhes o acesso, a qualquer tempo, ao local dos trabalhos, bem como aos documentos relativos à execução do empreendimento.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Paralisar, por determinação da Contratante, qualquer atividade que não esteja sendo executada de acordo com a boa técnica ou que ponha em risco a segurança de pessoas ou bens de terceiros.</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Promover a guarda, manutenção e vigilância de materiais, ferramentas, e tudo o que for necessário à execução dos serviços, durante a vigência do contrato.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Promover a organização técnica e administrativa dos serviços, de modo a conduzi-los eficaz e eficientemente, de acordo com os documentos e especificações que integram este Projeto Básico, no prazo determinado.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Conduzir os trabalhos com estrita observância às normas da legislação pertinente, cumprindo as determinações dos Poderes Públicos, mantendo sempre limpo o local dos serviços e nas melhores condições de segurança, higiene e disciplina.</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Submeter previamente, por escrito, à Contratante, para análise e aprovação, quaisquer mudanças nos métodos executivos que fujam às especificações do memorial descritivo.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Não permitir a utilização de qualquer trabalho do menor de dezesseis anos, exceto na condição de aprendiz para os maiores de quatorze anos; nem permitir a utilização do trabalho do menor de dezoito anos em trabalho noturno, perigoso ou insalubre;</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 Manter durante toda a vigência do contrato, em compatibilidade com as obrigações assumidas, todas as condições de habilitação e qualificação exigidas na licitação;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Cumprir, durante todo o período de execução do contrato, a reserva de cargos prevista em lei para pessoa com deficiência ou para reabilitado da Previdência </w:t>
      </w:r>
      <w:r w:rsidRPr="00814304">
        <w:lastRenderedPageBreak/>
        <w:t>Social, bem como as regras de acessibilidade previstas na legislação, quando a contratada houver se beneficiado da preferência estabelecida pela Lei nº 13.146, de 2015.</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Guardar sigilo sobre todas as informações obtidas em decorrência do cumprimento do contrato.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 1º do art. 57 da Lei nº 8.666, de 1993;</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Cumprir, além dos postulados legais vigentes de âmbito federal, estadual ou municipal, as normas de segurança da Contratante.</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Assegurar à CONTRATANTE, em conformidade com o previsto no subitem 6.1, “a” e “b”, do Anexo VII – F da Instrução Normativa SEGES/MP nº 5, de 25/05/2017:</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814304" w:rsidRPr="00814304" w:rsidRDefault="00814304" w:rsidP="00814304">
      <w:pPr>
        <w:pStyle w:val="PargrafodaLista"/>
        <w:numPr>
          <w:ilvl w:val="2"/>
          <w:numId w:val="19"/>
        </w:numPr>
        <w:pBdr>
          <w:top w:val="nil"/>
          <w:left w:val="nil"/>
          <w:bottom w:val="nil"/>
          <w:right w:val="nil"/>
          <w:between w:val="nil"/>
        </w:pBdr>
        <w:tabs>
          <w:tab w:val="center" w:pos="1985"/>
          <w:tab w:val="right" w:pos="8504"/>
        </w:tabs>
        <w:spacing w:before="240"/>
        <w:ind w:left="0" w:right="-1" w:firstLine="1134"/>
      </w:pPr>
      <w:r w:rsidRPr="00814304">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Realizar a transição contratual com transferência de conhecimento, tecnologia e técnicas empregadas, sem perda de informações, podendo exigir, inclusive, a capacitação dos técnicos da contratante ou da nova empresa que continuará a execução dos serviços.</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Manter os empregados nos horários predeterminados pela Contratante;</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Apresentar os empregados devidamente identificados por meio de crachá;</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Apresentar à Contratante, quando for o caso, a relação nominal dos empregados que adentrarão no órgão para a execução do serviço;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Apresentar, quando solicitado pela Administração, atestado de </w:t>
      </w:r>
      <w:r w:rsidRPr="00814304">
        <w:lastRenderedPageBreak/>
        <w:t>antecedentes criminais e distribuição cível de toda a mão de obra oferecida para atuar nas instalações do órgão;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Manter preposto aceito pela Contratante nos horários e locais de prestação de serviço para representá-la na execução do contrato com capacidade para tomar decisões compatíveis com os compromissos assumidos;</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Instruir os seus empregados, quanto à prevenção de incêndios nas áreas da Contratante;</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Adotar as providências e precauções necessárias, inclusive consulta nos respectivos órgãos, se necessário for, a fim de que não venham a ser danificadas as redes hidrossanitárias, elétricas e de comunicação.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Providenciar junto ao CREA e/ou ao CAU-BR as Anotações e Registros de Responsabilidade Técnica referentes ao objeto do contrato e especialidades pertinentes, nos termos das normas pertinentes (Leis ns. 6.496/77 e 12.378/2010);</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Obter junto aos órgãos competentes, conforme o caso, as licenças necessárias e demais documentos e autorizações exigíveis, na forma da legislação aplicável;</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Utilizar somente matéria-prima florestal procedente, nos termos do artigo 11 do Decreto n° 5.975, de 2006, de: (a) manejo florestal, realizado por meio de Plano de Manejo Florestal Sustentável - PMFS  devidamente aprovado pelo órgão competente do Sistema Nacional do Meio Ambiente - SISNAMA; (b) supressão da vegetação natural, devidamente autorizada pelo órgão competente do Sistema Nacional do Meio Ambiente - SISNAMA; (c) florestas plantadas; e (d) outras fontes de biomassa florestal, definidas em normas específicas do órgão ambiental competente.</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 </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lastRenderedPageBreak/>
        <w:t xml:space="preserve">Cópias autenticadas das notas fiscais de aquisição dos produtos ou subprodutos florestais; </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n° 6.938, de 1981, e Instrução Normativa IBAMA n° 5, de 15/03/2014, e legislação correlata;</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Documento de Origem Florestal – DOF, instituído pela Portaria n° 253, de 18/08/2006, do Ministério do Meio Ambiente, e Instrução Normativa IBAMA n° 21, de 24/12/2014 NISSUGAD, quando se tratar de produtos ou subprodutos florestais de origem nativa cujo transporte e armazenamento exijam a emissão de tal licença obrigatória.</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Caso os produtos ou subprodutos florestais utilizados na execução contratual tenham origem em Estado que possua documento de controle próprio, a CONTRATADA deverá apresentálo, em complementação a o DOF, a fim de demonstrar a regularidade do transporte e armazenamento nos limites do território estadual.</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Observar as diretrizes, critérios e procedimentos para a gestão dos resíduos da construção civil estabelecidos na Resolução nº 307, de 05/07/2002, c om as alterações Nacional de Meio Ambiente posteriores, do Conselho CONAMA, conforme artigo 4°, §§ 2° e 3°, da Instrução Normativa SLTI/MP n° 1, de 19/01/2010, nos seguintes termos: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 10.39.2. Nos termos dos artigos 3° e 10° da Resolução CONAMA n° 307, de 05/07/2002, a CONTRATADA deverá providenciar a destinação ambientalmente adequada dos resíduos da construção civil originários da contratação, obedecendo, no que couber, aos seguintes procedimentos:</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resíduos Classe A (reutilizáveis ou recicláveis como agregados): deverão ser reutilizados ou reciclados na forma de agregados, ou encaminhados a aterros de resíduos classe A de reservação de material para usos futuros;</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resíduos Classe B (recicláveis para outras destinações): deverão ser reutilizados, reciclados ou encaminhados a áreas de armazenamento temporário, sendo dispostos de modo a permitir a sua utilização ou reciclagem futura;</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resíduos Classe C (para os quais não foram desenvolvidas tecnologias ou aplicações economicamente viáveis que permitam a sua reciclagem/recuperação): deverão ser armazenados, transportados e destinados em conformidade com as normas técnicas específicas;</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lastRenderedPageBreak/>
        <w:t>deve resíduos Classe D (perigosos, contaminados ou prejudiciais à saúde): deverão ser armazenados, transportados, reutilizados e destinados em conformidade com as normas técnicas específicas.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Em nenhuma hipótese a Contratada poderá dispor os resíduos originários da contratação em aterros de resíduos sólidos urbanos, áreas de “bota f ora”, encostas, corpos d´água, lotes vagos e áreas protegidas por Lei, bem como em áreas não licenciadas; 10.39.4. Para fins de fiscalização do fiel cumprimento do Programa Municipal de Gerenciamento de Resíduos da Construção Civil, ou do Projeto de Gerenciamento d e Resíduos da Construção Civil, conforme o caso, a contratada comprovará, sob pena de multa, que todos os resíduos removidos estão acompanhados de Controle de Transporte de Resíduos, em conformidade com as normas da Agência Brasileira de Normas Técnicas ABNT, ABNT NBR ns. 15.112, 15.113, 15.114, 15.115 e 15.116, de 2004.</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Observar as seguintes diretrizes de caráter ambiental:</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Nos termos do artigo 4°, § 3°, da Instrução Normativa SLTI/MPOG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Providenciar, conforme o caso, as ligações definitivas das utilidades previstas no projeto (água, esgoto, gás, energia elétrica, telefone, etc.), bem como atuar junto aos órgãos federais, estaduais e municipais e concessionárias de serviços </w:t>
      </w:r>
      <w:r w:rsidRPr="00814304">
        <w:lastRenderedPageBreak/>
        <w:t>públicos para a obtenção de licenças e regularização dos serviços e atividades concluídas (ex.: Habite-se, Licença Ambiental de Operação, etc.);</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No caso de execução de obra:</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Cumprir o Acordo, Dissídio, Convenção Coletiva ou equivalente, relativo à categoria profissional abrangida no contrato bem como da legislação em vigor e não havendo na região Acordo, Dissídio ou Convenção Coletiva relativa à categoria profissional abrangida no contrato, garantir os direitos trabalhistas, fixado em regulamento de trabalho ou profissão de natureza similar da região mais próxima;</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Aceitar que 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Aceitar a rescisão do contrato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Reconhecer sua responsabilidade exclusiva da contratada sobre a quitação dos encargos trabalhistas e sociais decorrentes do contrato;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Apresentar a comprovação, conforme solicitado pela contratada, do cumprimento das obrigações trabalhistas, previdenciárias e para com o FGTS, em relação aos empregados da contratada que efetivamente participarem da execução do contrato;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Aceitar, em caso de descumprimento da obrigação acima, a retenção do pagamento da 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Observar os preceitos da legislação sobre a jornada de trabalho, conforme a categoria profissional;</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Subcontratar somente empresas que aceitem expressamente as obrigações estabelecidas na Instrução Normativa SEGES/MP nº 6, de 6 de julho de 2018.</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Inscrever a Obra no Cadastro Nacional de Obras CNO da Receita Federal do Brasil em até 30 (trinta) dias contados do início das atividades, em conformidade com a Instrução Normativa RFB nº 1845, de 22 de novembro 2018.</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Em se tratando do regime empreitada por preço global ou empreitada </w:t>
      </w:r>
      <w:r w:rsidRPr="00814304">
        <w:lastRenderedPageBreak/>
        <w:t>integral a participação na licitação ou a assinatura do contrato implica a concordância do licitante ou contratado com a adequação de todos os projetos anexos ao edital, de modo que eventuais alegações de falhas ou omissões em qualquer das peças, orçamentos, plantas, especificações, memoriais e estudos técnicos preliminares dos projetos não poderão ultrapassar, no seu conjunto, a dez por cento do valor total do futuro contrato, nos termos do art. 13, II do Decreto n. 7.983/ 2013.</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Em se tratando de atividades que envolvam serviços de natureza intelectual, após a assinatura do contrato, a contratada deverá participar de reunião inicial, devidamente registrada em Ata, para dar início à execução do serviço, com o esclarecimento d as obrigações contratuais, em que estejam presentes os técnicos responsáveis pela elaboração do Projeto Básico, o gestor do contrato, o fiscal técnico do contrato, o fiscal administrativo do contrato, os técnicos da área requisitante, o preposto da empresa e os gerentes das áreas que executarão os serviços contratados.</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Comprovar, ao longo da vigência contratual, a regularidade fiscal das microempresas e/ou empresas de pequeno porte subcontratadas no decorrer da execução do contrato, quando se tratar da subcontratação prevista no artigo 48, II, da Lei Complementar n. 123, de 2006.</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Substituir a empresa subcontratada, no prazo máximo de trinta dias, na hipótese de extinção da subcontratação, mantendo o percentual originalmente subcontratado até a sua execução total, notificando o órgão ou entidade contratante, sob pena de rescisão, sem prejuízo das sanções cabíveis, ou a demonstrar a inviabilidade da substituição, hipótese em que ficará responsável pela execução da parcela originalmente subcontratada. </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Responsabilizar-se pela padronização, pela compatibilidade, pelo gerenciamento centralizado e pela qualidade da subcontratação.</w:t>
      </w:r>
    </w:p>
    <w:p w:rsidR="00814304" w:rsidRPr="00814304" w:rsidRDefault="00814304" w:rsidP="00814304">
      <w:pPr>
        <w:pStyle w:val="PargrafodaLista"/>
        <w:numPr>
          <w:ilvl w:val="0"/>
          <w:numId w:val="19"/>
        </w:numPr>
        <w:pBdr>
          <w:top w:val="nil"/>
          <w:left w:val="nil"/>
          <w:bottom w:val="nil"/>
          <w:right w:val="nil"/>
          <w:between w:val="nil"/>
        </w:pBdr>
        <w:tabs>
          <w:tab w:val="center" w:pos="1418"/>
          <w:tab w:val="right" w:pos="8504"/>
        </w:tabs>
        <w:spacing w:before="240"/>
        <w:ind w:right="-1"/>
        <w:outlineLvl w:val="0"/>
      </w:pPr>
      <w:bookmarkStart w:id="16" w:name="_Toc124418474"/>
      <w:r w:rsidRPr="00814304">
        <w:rPr>
          <w:b/>
          <w:bCs/>
        </w:rPr>
        <w:t>DA SUBCONTRATAÇÃO</w:t>
      </w:r>
      <w:bookmarkEnd w:id="16"/>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É permitida a subcontratação parcial do objeto, até o limite de 25% (vinte e cinco por cento) do valor total do contrato, nas seguintes condições: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É vedada a sub-rogação completa ou da parcela principal da obrigação;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Não poderá ser alterada substancialmente as cláusulas pactuadas;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 xml:space="preserve">O limite para a subcontratação de partes da obra deve obedecer ao artigo 78, inciso VI, c/c o artigo 72 da Lei 8.666/1993. </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A subcontratação depende de autorização prévia da Contratante, a quem incumbe avaliar se a subcontratada cumpre os requisitos de qualificação técnica necessários para a execução do objeto. </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 xml:space="preserve">No caso de obras, somente será autorizada a subcontratação de empresas que expressamente aceitem o cumprimento das cláusulas assecuratórias de direitos trabalhistas, previstas na Instrução Normativa SEGES/MP nº 6, de 6 de julho </w:t>
      </w:r>
      <w:r w:rsidRPr="00814304">
        <w:lastRenderedPageBreak/>
        <w:t>de 2018.</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 empresa contratada se comprometerá a substituir a subcontratada, no prazo máximo de trinta dias, na hipótese de extinção da subcontratação, mantendo o percentual originalmente subcontratado até a sua execução total, notificando o órgão ou entidade contratante, sob pena de rescisão, sem prejuízo das sanções cabíveis, ou a demonstrar a inviabilidade da substituição, hipótese em que ficará responsável pela execução da parcela originalmente subcontratada.</w:t>
      </w:r>
    </w:p>
    <w:p w:rsidR="00814304" w:rsidRPr="00814304" w:rsidRDefault="00814304" w:rsidP="00814304">
      <w:pPr>
        <w:pStyle w:val="PargrafodaLista"/>
        <w:numPr>
          <w:ilvl w:val="0"/>
          <w:numId w:val="19"/>
        </w:numPr>
        <w:pBdr>
          <w:top w:val="nil"/>
          <w:left w:val="nil"/>
          <w:bottom w:val="nil"/>
          <w:right w:val="nil"/>
          <w:between w:val="nil"/>
        </w:pBdr>
        <w:tabs>
          <w:tab w:val="center" w:pos="1418"/>
          <w:tab w:val="right" w:pos="8504"/>
        </w:tabs>
        <w:spacing w:before="240"/>
        <w:ind w:right="-1"/>
        <w:outlineLvl w:val="0"/>
      </w:pPr>
      <w:bookmarkStart w:id="17" w:name="_Toc124418475"/>
      <w:r w:rsidRPr="00814304">
        <w:rPr>
          <w:b/>
          <w:bCs/>
        </w:rPr>
        <w:t>CONTROLE E FISCALIZAÇÃO DA EXECUÇÃO</w:t>
      </w:r>
      <w:bookmarkEnd w:id="17"/>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67 e 73 da Lei nº 8.666, de 1993.</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O representante da Contratante deverá ter a qualificação necessária para o acompanhamento e controle da execução dos serviços e do contrato.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 verificação da adequação da prestação do serviço deverá ser realizada com base nos critérios previstos neste Projeto Básico.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 se os limites de alteração dos valores contratuais previstos no § 1º do artigo 65 da Lei nº 8.666, de 1993</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O representante da Contratante deverá promover o registro das ocorrências verificadas, adotando as providências necessárias ao fiel cumprimento das cláusulas contratuais, conforme o disposto nos §§ 1º e 2º do art. 67 da Lei nº 8.666, de 1993.</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O descumprimento total ou parcial das obrigações e responsabilidades assumidas pela Contratada, sobretudo quanto às obrigações e encargos sociai s e trabalhistas, ensejará a aplicação de sanções administrativas, previstas neste Projeto Básico e na legislação vigente, podendo culminar em rescisão contratual, conforme disposto nos artigos 77 e 87 da Lei nº 8.666, de 1993.</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lastRenderedPageBreak/>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Durante a execução do objeto, o fiscal técnico deverá monitorar constantemente o nível de qualidade dos serviços para evita r a sua degeneração, devendo intervir para requerer à CONTRATADA a correção das faltas, falhas e irregularidades constatadas.</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O fiscal técnico deverá apresentar ao preposto da CONTRATADA a avaliação da execução do objeto ou, se for o caso, a avaliação de desempenho e qualidade da prestação dos serviços realizada.</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Em hipótese alguma, será admitido que a própria CONTRATADA materialize a avaliação de desempenho e qualidade da prestação dos serviços realizada.</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O fiscal técnico poderá realizar avaliação diária, semanal ou mensal, desde que o período escolhido seja suficiente para avaliar ou, se for o caso, aferir o desempenho e qualidade da prestação dos serviços.</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A conformidade do material a ser utilizado na execução dos serviços deverá ser verificada juntamente com o documento da CONTRATADA que contenha sua relação detalhada, de acordo com o estabelecido neste Projeto Básico e na proposta, informando as respectivas quantidades e especificações técnicas, tais como: marca, qualidade e forma de uso. </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No caso de obras, cumpre, ainda, à fiscalização: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 xml:space="preserve">solicitar, mensalmente, por amostragem, que a contratada apresente os documentos comprobatórios das obrigações trabalhistas e previdenciárias dos empregados alocados na execução da obra, em especial, quanto: </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ao pagamento de salários, adicionais, horas extras, repouso semanal remunerado e décimo terceiro salário;</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à concessão de férias remuneradas e pagamento do respectivo adicional;</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lastRenderedPageBreak/>
        <w:t>à concessão do auxílio-transporte, auxílio-alimentação e auxílio-saúde, quando for devido;</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aos depósitos do FGTS; e</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ao pagamento de obrigações trabalhistas e previdenciárias dos empregados dispensados até a data da extinção do contrato.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solicitar, por amostragem, aos empregados da contratada, que verifiquem se as contribuições previdenciárias e do FGTS estão ou não sendo recolhidas em seus nomes, por meio da apresentação de extratos, de forma que todos os empregados tenham tido seus extratos avaliados ao final de um ano da contratação, o que não impedirá que a análise de extratos possa ser realizada mais de uma vez em relação a um mesmo empregado;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oficiar os órgãos responsáveis pela fiscalização em caso de indício de irregularidade no cumprimento das obrigações trabalhistas, previdenciárias e para com o FGTS;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somente autorizar a subcontratação se as obrigações estabelecidas na Instrução Normativa SEGES/MP nº 6, de 6 de julho de 2018 forem expressamente aceitas pela subcontratada.</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As disposições previstas nesta cláusula não excluem o disposto no Anexo VIII da Instrução Normativa SEGES/MP nº 05, de 2017, aplicável no que for pertinente à contratação.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70 da Lei nº 8.666, de 1993.</w:t>
      </w:r>
    </w:p>
    <w:p w:rsidR="00814304" w:rsidRPr="00814304" w:rsidRDefault="00814304" w:rsidP="00814304">
      <w:pPr>
        <w:pStyle w:val="PargrafodaLista"/>
        <w:numPr>
          <w:ilvl w:val="0"/>
          <w:numId w:val="19"/>
        </w:numPr>
        <w:pBdr>
          <w:top w:val="nil"/>
          <w:left w:val="nil"/>
          <w:bottom w:val="nil"/>
          <w:right w:val="nil"/>
          <w:between w:val="nil"/>
        </w:pBdr>
        <w:tabs>
          <w:tab w:val="center" w:pos="1418"/>
          <w:tab w:val="right" w:pos="8504"/>
        </w:tabs>
        <w:spacing w:before="240"/>
        <w:ind w:right="-1"/>
        <w:outlineLvl w:val="0"/>
      </w:pPr>
      <w:bookmarkStart w:id="18" w:name="_Toc124418476"/>
      <w:r w:rsidRPr="00814304">
        <w:rPr>
          <w:b/>
          <w:bCs/>
        </w:rPr>
        <w:t>DO RECEBIMENTO E ACEITAÇÃO DO OBJETO</w:t>
      </w:r>
      <w:bookmarkEnd w:id="18"/>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 emissão da Nota Fiscal/Fatura deve ser precedida do recebimento definitivo dos serviços, nos termos abaixo.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Ao final de cada etapa da execução contratual, conforme previsto no Cronograma Físico-Financeiro, a Contratada apresentará a medição prévia dos serviços executados no período, através de planilha e memória de cálculo detalhada.</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Uma etapa será considerada efetivamente concluída quando os serviços previstos para aquela etapa, no Cronograma Físico-Financeiro, estiverem executados em sua totalidade.</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A Contratada também apresentará, a cada medição, os documentos comprobatórios da procedência legal dos produtos e subprodutos florestais utilizados naquela etapa da execução contratual, quando for o caso.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lastRenderedPageBreak/>
        <w:t>O recebimento provisório será realizado pelo fiscal técnico, administrativo e setorial ou pela equipe de fiscalização após a entrega da documentação acima, da seguinte forma:</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 xml:space="preserve">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O recebimento provisório também ficará sujeito, quando cabível, à conclusão de todos os testes de campo e à entrega dos Manuais e Instruções exigíveis.</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A aprovação da medição prévia apresentada pela Contratada não a exime de qualquer das responsabilidades contratuais, nem implica aceitação definitiva dos serviços executados.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 xml:space="preserve">No prazo de até 15 (quinze) dias corridos a partir do recebimento dos documentos da CONTRATADA, cada fiscal ou a equipe de fiscalização deverá elaborar Relatório Circunstanciado em consonância com suas atribuições, e encaminhá-lo ao gestor do contrato. </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Será considerado como ocorrido o recebimento provisório com a entrega do relatório circunstanciado ou, em havendo mais de um a ser feito, com a entrega do último.</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Na hipótese de a verificação a que se refere o parágrafo anterior não ser procedida tempestivamente, reputar-se-á como realizada, consumando-se o recebimento provisório no dia do esgotamento do prazo.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No prazo de até 10 (dez) dias corridos a partir do recebimento provisório </w:t>
      </w:r>
      <w:r w:rsidRPr="00814304">
        <w:lastRenderedPageBreak/>
        <w:t xml:space="preserve">dos serviços, o Gestor do Contrato deverá providenciar o recebimento definitivo, ato que concretiza o ateste da execução dos serviços, obedecendo as seguintes diretrizes: </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 xml:space="preserve">Emitir Termo Circunstanciado para efeito de recebimento definitivo dos serviços prestados, com base nos relatórios e documentações apresentadas; e </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Comunicar a empresa para que emita a Nota Fiscal ou Fatura, com o valor exato dimensionado pela fiscalização.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O recebimento provisório ou definitivo do objeto não exclui a responsabilidade da Contratada pelos prejuízos resultantes da incorreta execução do contrato, das garantias concedidas e das responsabilidades assumidas em contrato e por força das disposições legais em vigor (Lei n° 10.406, de 2002).</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Os serviços poderão ser rejeitados, no todo ou em parte, quando em desacordo com as especificações constantes neste Projeto Básico e na proposta, devendo ser corrigidos/refeitos/substituídos no prazo fixado pelo fiscal do contrato, às custas da Contratada, sem prejuízo da aplicação de penalidades.</w:t>
      </w:r>
    </w:p>
    <w:p w:rsidR="00814304" w:rsidRPr="00814304" w:rsidRDefault="00814304" w:rsidP="00814304">
      <w:pPr>
        <w:pStyle w:val="PargrafodaLista"/>
        <w:numPr>
          <w:ilvl w:val="0"/>
          <w:numId w:val="19"/>
        </w:numPr>
        <w:pBdr>
          <w:top w:val="nil"/>
          <w:left w:val="nil"/>
          <w:bottom w:val="nil"/>
          <w:right w:val="nil"/>
          <w:between w:val="nil"/>
        </w:pBdr>
        <w:tabs>
          <w:tab w:val="center" w:pos="1418"/>
          <w:tab w:val="right" w:pos="8504"/>
        </w:tabs>
        <w:spacing w:before="240"/>
        <w:ind w:right="-1"/>
        <w:outlineLvl w:val="0"/>
      </w:pPr>
      <w:bookmarkStart w:id="19" w:name="_Toc124418477"/>
      <w:r w:rsidRPr="00814304">
        <w:rPr>
          <w:b/>
          <w:bCs/>
        </w:rPr>
        <w:t>DO PAGAMENTO</w:t>
      </w:r>
      <w:bookmarkEnd w:id="19"/>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O pagamento será efetuado pela Contratante no prazo de 30 (trinta) dias, contados do recebimento da Nota Fiscal/Fatura. </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Os pagamentos decorrentes de despesas cujos valores não ultrapassem o limite de que trata o inciso II do art. 24 da Lei 8.666, de 1993, deverão ser efetuados no prazo de até 5 (cinco) dias úteis, contados da data da apresentação da Nota Fiscal/Fatura, nos termos do art. 5º, § 3º, da Lei nº 8.666, de 1993.</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 emissão da Nota Fiscal/Fatura será precedida do recebimento definitivo do serviço, conforme este Projeto Básico.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29 da Lei nº 8.666, de 1993. </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Constatando-se, junto ao SICAF, a situação de irregularidade do fornecedor contratado, deverão ser tomadas as providências previstas no do art. 31 da Instrução Normativa nº 3, de 26 de abril de 2018.</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O setor competente para proceder o pagamento deve verificar se a Nota Fiscal ou Fatura apresentada expressa os elementos necessários e essenciais do documento, tais como: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ind w:left="0" w:right="-1" w:firstLine="1134"/>
      </w:pPr>
      <w:r w:rsidRPr="00814304">
        <w:lastRenderedPageBreak/>
        <w:t xml:space="preserve">o prazo de validade; </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ind w:left="0" w:right="-1" w:firstLine="1134"/>
      </w:pPr>
      <w:r w:rsidRPr="00814304">
        <w:t>a data da emissão;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ind w:left="0" w:right="-1" w:firstLine="1134"/>
      </w:pPr>
      <w:r w:rsidRPr="00814304">
        <w:t>os dados do contrato e do órgão contratante;</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ind w:left="0" w:right="-1" w:firstLine="1134"/>
      </w:pPr>
      <w:r w:rsidRPr="00814304">
        <w:t>o período de prestação dos serviços;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ind w:left="0" w:right="-1" w:firstLine="1134"/>
      </w:pPr>
      <w:r w:rsidRPr="00814304">
        <w:t>o valor a pagar; e</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ind w:left="0" w:right="-1" w:firstLine="1134"/>
      </w:pPr>
      <w:r w:rsidRPr="00814304">
        <w:t>eventual destaque do valor de retenções tributárias cabíveis.</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Nos termos do item 1, do Anexo VIII-A da Instrução Normativa SEGES/MP nº 05, de 2017, será efetuada a retenção ou glosa no pagamento, proporcional à irregularidade verificada, sem prejuízo das sanções cabíveis, caso se constate que a Contratada:</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não produziu os resultados acordados;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deixou de executar as atividades contratadas, ou não as executou com a qualidade mínima exigida;</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deixou de utilizar os materiais e recursos humanos exigidos para a execução do serviço, ou utilizou-os com qualidade ou quantidade inferior à demandada.</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Será considerada data do pagamento o dia em que constar como emitida a ordem bancária para pagamento.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Antes de cada pagamento à contratada, será realizada consulta ao SICAF para verificar a manutenção das condições de habilitação exigidas no edital.</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SEGES/MP nº 3, de 26 de abril de 2018.</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Persistindo a irregularidade, a contratante deverá adotar as medidas </w:t>
      </w:r>
      <w:r w:rsidRPr="00814304">
        <w:lastRenderedPageBreak/>
        <w:t>necessárias à rescisão contratual nos autos do processo administrativo correspondente, assegurada à contratada a ampla defesa.</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Havendo a efetiva execução do objeto, os pagamentos serão realizados normalmente, até que se decida pela rescisão do contrato, caso a contratada não regularize sua situação junto ao SICAF.</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Quando do pagamento, será efetuada a retenção tributária prevista na legislação aplicável, nos termos do item 6 do Anexo XI da IN SEGES/MP n. 5/2017, quando couber.</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É vedado o pagamento, a qualquer título, por serviços prestados, à empresa privada que tenha em seu quadro societário servidor público da ativa do órgão contratante, com fundamento na Lei de Diretrizes Orçamentárias vigente. </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No caso de obras, caso não seja apresentada a documentação comprobatória do cumprimento das obrigações de que trata a IN SEGES/MP nº 6, de 2018, a contratante comunicará o fato à contratada e reterá o pagamento da fatura mensal, em valor proporcional ao inadimplemento, até que a situação seja regularizada.</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Na hipótese prevista no subitem anterior, não havendo quitação das obrigações por parte da contratada no prazo de quinze dias, a contratante poderá efetuar o pagamento das obrigações diretamente aos empregados da contratada que tenham participado da execução dos serviços objeto do contrato.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 xml:space="preserve">O contrato poderá ser rescindido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 </w:t>
      </w:r>
    </w:p>
    <w:p w:rsidR="00814304" w:rsidRPr="00814304" w:rsidRDefault="00814304" w:rsidP="00814304">
      <w:pPr>
        <w:pStyle w:val="PargrafodaLista"/>
        <w:numPr>
          <w:ilvl w:val="0"/>
          <w:numId w:val="19"/>
        </w:numPr>
        <w:pBdr>
          <w:top w:val="nil"/>
          <w:left w:val="nil"/>
          <w:bottom w:val="nil"/>
          <w:right w:val="nil"/>
          <w:between w:val="nil"/>
        </w:pBdr>
        <w:tabs>
          <w:tab w:val="center" w:pos="2127"/>
          <w:tab w:val="right" w:pos="8504"/>
        </w:tabs>
        <w:spacing w:before="240"/>
        <w:ind w:right="-1"/>
        <w:outlineLvl w:val="0"/>
      </w:pPr>
      <w:bookmarkStart w:id="20" w:name="_Toc124418478"/>
      <w:r w:rsidRPr="00814304">
        <w:rPr>
          <w:b/>
          <w:bCs/>
        </w:rPr>
        <w:t>REAJUSTE</w:t>
      </w:r>
      <w:bookmarkEnd w:id="20"/>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Os preços são fixos e irreajustáveis no prazo de um ano contado da data limite para a apresentação das propostas.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Dentro do prazo de vigência do contrato e mediante solicitação da contratada, os preços contratados poderão sofrer reajuste após o interregno de um ano, aplicando-se a variação do Índice Nacional da Construção Civil - INCC, calculados pela Fundação Getúlio Vargas, exclusivamente para as obrigações iniciadas e concluídas após a ocorrência da anualidade.</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 xml:space="preserve">A base da fórmula para reajuste deverá ser: R = {(I – Io) / Io} x V </w:t>
      </w:r>
    </w:p>
    <w:p w:rsidR="00814304" w:rsidRPr="00814304" w:rsidRDefault="00814304" w:rsidP="00814304">
      <w:pPr>
        <w:ind w:right="-1"/>
      </w:pPr>
      <w:r w:rsidRPr="00814304">
        <w:t>Onde:</w:t>
      </w:r>
    </w:p>
    <w:p w:rsidR="00814304" w:rsidRPr="00814304" w:rsidRDefault="00814304" w:rsidP="00814304">
      <w:pPr>
        <w:ind w:right="-1"/>
      </w:pPr>
      <w:r w:rsidRPr="00814304">
        <w:t>R – é o valor do reajustamento procurado;</w:t>
      </w:r>
    </w:p>
    <w:p w:rsidR="00814304" w:rsidRPr="00814304" w:rsidRDefault="00814304" w:rsidP="00814304">
      <w:pPr>
        <w:ind w:right="-1"/>
      </w:pPr>
      <w:r w:rsidRPr="00814304">
        <w:lastRenderedPageBreak/>
        <w:t>I – Índice Nacional da Construção Civil da Fundação Getúlio Vargas (INCC), referente aos serviços especificados e relativos ao mês de execução destes;</w:t>
      </w:r>
    </w:p>
    <w:p w:rsidR="00814304" w:rsidRPr="00814304" w:rsidRDefault="00814304" w:rsidP="00814304">
      <w:pPr>
        <w:ind w:right="-1"/>
      </w:pPr>
      <w:r w:rsidRPr="00814304">
        <w:t>Io - Índice Nacional da Construção Civil da Fundação Getúlio Vargas (INCC), referente ao mês de apresentação da proposta;</w:t>
      </w:r>
    </w:p>
    <w:p w:rsidR="00814304" w:rsidRPr="00814304" w:rsidRDefault="00814304" w:rsidP="00814304">
      <w:pPr>
        <w:ind w:right="-1"/>
      </w:pPr>
      <w:r w:rsidRPr="00814304">
        <w:t>V – É o valor inicial contratual da obra;</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Nos reajustes subsequentes ao primeiro, o interregno mínimo de um ano será contado a partir dos efeitos financeiros do último reajuste.</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Nas aferições finais, o índice utilizado para reajuste será, obrigatoriamente, o definitivo.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Caso o índice estabelecido para reajustamento venha a ser extinto ou de qualquer forma não possa mais ser utilizado, será adotado, em substituição, o que vier a ser determinado pela legislação então em vigor.</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Na ausência de previsão legal quanto ao índice substituto, as partes elegerão novo índice oficial, para reajustamento do preço do valor remanescente, por meio de termo aditivo. </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O atraso na execução dos serviços, imputável à CONTRATADA não gerará direito a reajustes ou a atualização monetária.</w:t>
      </w:r>
    </w:p>
    <w:p w:rsidR="00814304" w:rsidRPr="00814304" w:rsidRDefault="00814304" w:rsidP="00814304">
      <w:pPr>
        <w:pStyle w:val="PargrafodaLista"/>
        <w:numPr>
          <w:ilvl w:val="0"/>
          <w:numId w:val="19"/>
        </w:numPr>
        <w:pBdr>
          <w:top w:val="nil"/>
          <w:left w:val="nil"/>
          <w:bottom w:val="nil"/>
          <w:right w:val="nil"/>
          <w:between w:val="nil"/>
        </w:pBdr>
        <w:tabs>
          <w:tab w:val="center" w:pos="1418"/>
          <w:tab w:val="right" w:pos="8504"/>
        </w:tabs>
        <w:spacing w:before="240"/>
        <w:ind w:right="-1"/>
        <w:outlineLvl w:val="0"/>
        <w:rPr>
          <w:b/>
          <w:bCs/>
        </w:rPr>
      </w:pPr>
      <w:bookmarkStart w:id="21" w:name="_Toc124418479"/>
      <w:r w:rsidRPr="00814304">
        <w:rPr>
          <w:b/>
          <w:bCs/>
        </w:rPr>
        <w:t>GARANTIA DA EXECUÇÃO</w:t>
      </w:r>
      <w:bookmarkEnd w:id="21"/>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O adjudicatário prestará garantia de execução do contrato, nos moldes do art. 56 da Lei nº 8.666, de 1993, com validade durante a execução do contrato e por 90 (noventa) dias após o término da vigência contratual, em valor correspondente a 5% (cinco por cento) do valor total do contrato.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No prazo máximo de 10 (dez) dias úteis, prorrogáveis por igual período, a critério do contratante, contados da assinatura do contrato, a contratada deverá apresentar comprovante de prestação de garantia, podendo optar por caução em dinheiro ou títulos da dívida pública, seguro garantia ou fiança bancária.  </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 xml:space="preserve">A inobservância do prazo fixado para apresentação da garantia acarretará a aplicação de multa de 0,07% (sete centésimos por cento) do valor total do contrato por dia de atraso, até o máximo de 2% (dois por cento).  </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O atraso superior a 25 (vinte e cinco) dias autoriza a Administração a promover a rescisão do contrato por descumprimento ou cumprimento irregular de suas cláusulas, conforme dispõem os incisos I e II do art. 78 da Lei n. 8.666 de 1993.</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  A validade da garantia, qualquer que seja a modalidade escolhida, </w:t>
      </w:r>
      <w:r w:rsidRPr="00814304">
        <w:lastRenderedPageBreak/>
        <w:t xml:space="preserve">deverá abranger um período de 90 dias após o término da vigência contratual, conforme item 3.1 do Anexo VII-F da IN SEGES/MP nº 5/2017. </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A garantia assegurará, qualquer que seja a modalidade escolhida, o pagamento de:  </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prejuízos advindos do não cumprimento do objeto do contrato e do não adimplemento das demais obrigações nele previstas;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prejuízos diretos causados à Administração decorrentes de culpa ou dolo durante a execução do contrato;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 xml:space="preserve">multas moratórias e punitivas aplicadas pela Administração à contratada; e  </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obrigações trabalhistas e previdenciárias de qualquer natureza e para com o FGTS, não adimplidas pela contratada, quando couber.</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 modalidade seguro-garantia somente será aceita se contemplar todos os eventos indicados no item anterior, observada a legislação que rege a matéria.</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 garantia em dinheiro deverá ser efetuada em favor da Contratante, em conta específica na Caixa Econômica Federal, com correção monetária.</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No caso de garantia na modalidade de fiança bancária, deverá constar expressa renúncia do fiador aos benefícios do artigo 827 do Código Civil.</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No caso de alteração do valor do contrato, ou prorrogação de sua vigência, a garantia deverá ser ajustada à nova situação ou renovada, seguindo os mesmos parâmetros utilizados quando da contratação. </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Se o valor da garantia for utilizado total ou parcialmente em pagamento de qualquer obrigação, a Contratada obriga-se a fazer a respectiva reposição no prazo máximo de 30 (trinta) dias úteis, contados da data em que for notificada.</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 Contratante executará a garantia na forma prevista na legislação que rege a matéria.</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Será considerada extinta a garantia:  </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com a devolução da apólice, carta fiança ou autorização para o levantamento de importâncias depositadas em dinheiro a título de garantia, acompanhada de declaração da Contratante, mediante termo circunstanciado, de que a Contratada cumpriu todas as cláusulas do contrato;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 xml:space="preserve">no prazo de 90 (noventa) dias após o término da vigência do contrato, caso a Administração não comunique a ocorrência de sinistros, quando o </w:t>
      </w:r>
      <w:r w:rsidRPr="00814304">
        <w:lastRenderedPageBreak/>
        <w:t xml:space="preserve">prazo será ampliado, nos termos da comunicação, conforme estabelecido na alínea "h2"do item 3.1 do Anexo VII-F da IN SEGES/MP n. 05/2017. </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O garantidor não é parte para figurar em processo administrativo instaurado pela contratante com o objetivo de apurar prejuízos e/ou aplicar sanções à contratada. </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 contratada autoriza a contratante a reter, a qualquer tempo, a garantia, na forma prevista no neste Edital e no Contrato.</w:t>
      </w:r>
    </w:p>
    <w:p w:rsidR="00814304" w:rsidRPr="00814304" w:rsidRDefault="00814304" w:rsidP="00814304">
      <w:pPr>
        <w:pStyle w:val="PargrafodaLista"/>
        <w:numPr>
          <w:ilvl w:val="0"/>
          <w:numId w:val="19"/>
        </w:numPr>
        <w:pBdr>
          <w:top w:val="nil"/>
          <w:left w:val="nil"/>
          <w:bottom w:val="nil"/>
          <w:right w:val="nil"/>
          <w:between w:val="nil"/>
        </w:pBdr>
        <w:tabs>
          <w:tab w:val="center" w:pos="1418"/>
          <w:tab w:val="right" w:pos="8504"/>
        </w:tabs>
        <w:spacing w:before="240"/>
        <w:ind w:right="-1"/>
        <w:outlineLvl w:val="0"/>
        <w:rPr>
          <w:b/>
          <w:bCs/>
        </w:rPr>
      </w:pPr>
      <w:bookmarkStart w:id="22" w:name="_Toc124418480"/>
      <w:r w:rsidRPr="00814304">
        <w:rPr>
          <w:b/>
          <w:bCs/>
        </w:rPr>
        <w:t>SANÇÕES ADMINISTRATIVAS</w:t>
      </w:r>
      <w:bookmarkEnd w:id="22"/>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Comete infração administrativa, nos termos da Lei nº 8.666, de 1993, a CONTRATADA que:</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ind w:left="0" w:right="-1" w:firstLine="1134"/>
      </w:pPr>
      <w:r w:rsidRPr="00814304">
        <w:t>inexecutar total ou parcialmente qualquer das obrigações assumidas em decorrência da contratação;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ind w:left="0" w:right="-1" w:firstLine="1134"/>
      </w:pPr>
      <w:r w:rsidRPr="00814304">
        <w:t>ensejar o retardamento da execução do objeto;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ind w:left="0" w:right="-1" w:firstLine="1134"/>
      </w:pPr>
      <w:r w:rsidRPr="00814304">
        <w:t>falhar ou fraudar na execução do contrato;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ind w:left="0" w:right="-1" w:firstLine="1134"/>
      </w:pPr>
      <w:r w:rsidRPr="00814304">
        <w:t>comportar-se de modo inidôneo; ou</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ind w:left="0" w:right="-1" w:firstLine="1134"/>
      </w:pPr>
      <w:r w:rsidRPr="00814304">
        <w:t>cometer fraude fiscal.</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Pela inexecução total ou parcial do objeto deste contrato, a Administração pode aplicar à CONTRATADA as seguintes sanções: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rPr>
          <w:b/>
          <w:bCs/>
        </w:rPr>
        <w:t>Advertência por escrito</w:t>
      </w:r>
      <w:r w:rsidRPr="00814304">
        <w:t>, quando do não cumprimento de quaisquer das obrigações contratuais consideradas faltas leves, assim entendidas aquelas que não acarretam prejuízos significativos para o serviço contratado;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rPr>
          <w:b/>
          <w:bCs/>
        </w:rPr>
        <w:t>Multa de</w:t>
      </w:r>
      <w:r w:rsidRPr="00814304">
        <w:t>:</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 xml:space="preserve">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 </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0,1% (um décimo por cento) até 10% (dez por cento) sobre o valor adjudicado, em caso de atraso na execução do objeto, por período superior ao previsto no subitem acima, ou de inexecução parcial da obrigação assumida;</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0,1% (um décimo por cento) até 15% (quinze por cento) sobre o valor adjudicado, em caso de inexecução total da obrigação assumida;</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0,2% a 3,2% por dia sobre o valor mensal do contrato, conforme detalhamento constante das tabelas 1 e 2, abaixo; e</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 xml:space="preserve">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w:t>
      </w:r>
      <w:r w:rsidRPr="00814304">
        <w:lastRenderedPageBreak/>
        <w:t>do contrato;</w:t>
      </w:r>
    </w:p>
    <w:p w:rsidR="00814304" w:rsidRPr="00814304" w:rsidRDefault="00814304" w:rsidP="00814304">
      <w:pPr>
        <w:pStyle w:val="PargrafodaLista"/>
        <w:numPr>
          <w:ilvl w:val="3"/>
          <w:numId w:val="19"/>
        </w:numPr>
        <w:pBdr>
          <w:top w:val="nil"/>
          <w:left w:val="nil"/>
          <w:bottom w:val="nil"/>
          <w:right w:val="nil"/>
          <w:between w:val="nil"/>
        </w:pBdr>
        <w:tabs>
          <w:tab w:val="center" w:pos="2835"/>
          <w:tab w:val="right" w:pos="8504"/>
        </w:tabs>
        <w:spacing w:before="240"/>
        <w:ind w:left="0" w:right="-1" w:firstLine="1701"/>
      </w:pPr>
      <w:r w:rsidRPr="00814304">
        <w:t>as penalidades de multa decorrentes de fatos diversos serão consideradas independentes entre si.</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Suspensão de licitar e impedimento de contratar com o órgão, entidade ou unidade administrativa pela qual a Administração Pública opera e atua concretamente, pelo prazo de até dois anos;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As sanções previstas nos subitens 18.2.1, 18.2.3 e 18.2.4 poderão ser aplicadas à CONTRATADA juntamente com as de multa, descontando-a dos pagamentos a serem efetuados.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Para efeito de aplicação de multas, às infrações são atribuídos graus, de acordo com as tabelas 1 e 2:</w:t>
      </w:r>
    </w:p>
    <w:p w:rsidR="00814304" w:rsidRPr="00814304" w:rsidRDefault="00814304" w:rsidP="00814304">
      <w:pPr>
        <w:pStyle w:val="PargrafodaLista"/>
        <w:pBdr>
          <w:top w:val="nil"/>
          <w:left w:val="nil"/>
          <w:bottom w:val="nil"/>
          <w:right w:val="nil"/>
          <w:between w:val="nil"/>
        </w:pBdr>
        <w:tabs>
          <w:tab w:val="center" w:pos="2127"/>
          <w:tab w:val="right" w:pos="8504"/>
        </w:tabs>
        <w:spacing w:before="240"/>
        <w:ind w:left="0" w:right="-1"/>
        <w:jc w:val="center"/>
      </w:pPr>
      <w:r w:rsidRPr="00814304">
        <w:rPr>
          <w:noProof/>
          <w:lang w:val="pt-BR" w:eastAsia="pt-BR" w:bidi="ar-SA"/>
        </w:rPr>
        <w:drawing>
          <wp:inline distT="0" distB="0" distL="0" distR="0">
            <wp:extent cx="3940700" cy="1237578"/>
            <wp:effectExtent l="19050" t="0" r="265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3940700" cy="1237578"/>
                    </a:xfrm>
                    <a:prstGeom prst="rect">
                      <a:avLst/>
                    </a:prstGeom>
                    <a:noFill/>
                    <a:ln w="9525">
                      <a:noFill/>
                      <a:miter lim="800000"/>
                      <a:headEnd/>
                      <a:tailEnd/>
                    </a:ln>
                  </pic:spPr>
                </pic:pic>
              </a:graphicData>
            </a:graphic>
          </wp:inline>
        </w:drawing>
      </w:r>
      <w:r w:rsidRPr="00814304">
        <w:rPr>
          <w:noProof/>
          <w:lang w:val="pt-BR" w:eastAsia="pt-BR" w:bidi="ar-SA"/>
        </w:rPr>
        <w:lastRenderedPageBreak/>
        <w:drawing>
          <wp:inline distT="0" distB="0" distL="0" distR="0">
            <wp:extent cx="4052018" cy="3773536"/>
            <wp:effectExtent l="19050" t="0" r="5632" b="0"/>
            <wp:docPr id="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srcRect t="1547" b="2515"/>
                    <a:stretch>
                      <a:fillRect/>
                    </a:stretch>
                  </pic:blipFill>
                  <pic:spPr bwMode="auto">
                    <a:xfrm>
                      <a:off x="0" y="0"/>
                      <a:ext cx="4052635" cy="3774111"/>
                    </a:xfrm>
                    <a:prstGeom prst="rect">
                      <a:avLst/>
                    </a:prstGeom>
                    <a:noFill/>
                    <a:ln w="9525">
                      <a:noFill/>
                      <a:miter lim="800000"/>
                      <a:headEnd/>
                      <a:tailEnd/>
                    </a:ln>
                  </pic:spPr>
                </pic:pic>
              </a:graphicData>
            </a:graphic>
          </wp:inline>
        </w:drawing>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Também ficam sujeitas às penalidades do art. 87, III e IV da Lei nº 8.666, de 1993, as empresas ou profissionais que:</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tenham sofrido condenação definitiva por praticar, por meio dolosos, fraude fiscal no recolhimento de quaisquer tributos;</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tenham praticado atos ilícitos visando a frustrar os objetivos da licitação;</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 xml:space="preserve">demonstrem não possuir idoneidade para contratar com a Administração em virtude de atos ilícitos praticados. </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O processamento do PAR não interfere no seguimento regular dos processos administrativos específicos para apuração da ocorrência de danos e prejuízos à Administração Pública Federal resultantes de ato lesivo cometido por </w:t>
      </w:r>
      <w:r w:rsidRPr="00814304">
        <w:lastRenderedPageBreak/>
        <w:t>pessoa jurídica, com ou sem a participação de agente público.</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A autoridade competente, na aplicação das sanções, levará em consideração a gravidade da conduta do infrator, o caráter educativo da pena, bem como o dano causado à Administração, observado o princípio da proporcionalidade.</w:t>
      </w:r>
    </w:p>
    <w:p w:rsidR="00814304" w:rsidRPr="00814304" w:rsidRDefault="00814304" w:rsidP="00814304">
      <w:pPr>
        <w:pStyle w:val="PargrafodaLista"/>
        <w:numPr>
          <w:ilvl w:val="2"/>
          <w:numId w:val="19"/>
        </w:numPr>
        <w:pBdr>
          <w:top w:val="nil"/>
          <w:left w:val="nil"/>
          <w:bottom w:val="nil"/>
          <w:right w:val="nil"/>
          <w:between w:val="nil"/>
        </w:pBdr>
        <w:tabs>
          <w:tab w:val="center" w:pos="2127"/>
          <w:tab w:val="right" w:pos="8504"/>
        </w:tabs>
        <w:spacing w:before="240"/>
        <w:ind w:left="0" w:right="-1" w:firstLine="1134"/>
      </w:pPr>
      <w:r w:rsidRPr="00814304">
        <w:t>As multas devidas e/ou prejuízos causados à Contratante serão deduzidos dos valores a serem pagos, ou recolhidos em favor da União, ou deduzidos da garantia, ou ainda, quando for o caso, serão inscritos na Dívida Ativa da União e cobrados judicialmente.</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 xml:space="preserve">Caso o valor da multa não seja suficiente para cobrir os prejuízos causados pela conduta do licitante, a União ou Entidade poderá cobrar o valor remanescente judicialmente, conforme artigo 419 do Código Civil. </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Caso a Contratante determine, a multa deverá ser recolhida no prazo máximo de 30 (trinta) dias, a contar da data do recebimento da comunicação enviada pela autoridade competente.</w:t>
      </w:r>
    </w:p>
    <w:p w:rsidR="00814304" w:rsidRPr="00814304" w:rsidRDefault="00814304" w:rsidP="00814304">
      <w:pPr>
        <w:pStyle w:val="PargrafodaLista"/>
        <w:numPr>
          <w:ilvl w:val="0"/>
          <w:numId w:val="19"/>
        </w:numPr>
        <w:pBdr>
          <w:top w:val="nil"/>
          <w:left w:val="nil"/>
          <w:bottom w:val="nil"/>
          <w:right w:val="nil"/>
          <w:between w:val="nil"/>
        </w:pBdr>
        <w:tabs>
          <w:tab w:val="center" w:pos="1418"/>
          <w:tab w:val="right" w:pos="8504"/>
        </w:tabs>
        <w:spacing w:before="240"/>
        <w:ind w:right="-1"/>
        <w:outlineLvl w:val="0"/>
      </w:pPr>
      <w:bookmarkStart w:id="23" w:name="_Toc124418481"/>
      <w:r w:rsidRPr="00814304">
        <w:rPr>
          <w:b/>
          <w:bCs/>
        </w:rPr>
        <w:t>DA PREVISÃO ORÇAMENTÁRIA</w:t>
      </w:r>
      <w:bookmarkEnd w:id="23"/>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Programa de trabalho: 23.051.10.301.2034.2009</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N/D: 44.90.51.00</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Fonte: 00, 14, 30, 34, 46, 47 e 49.</w:t>
      </w:r>
    </w:p>
    <w:p w:rsidR="00814304" w:rsidRPr="00814304" w:rsidRDefault="00814304" w:rsidP="00814304">
      <w:pPr>
        <w:pStyle w:val="PargrafodaLista"/>
        <w:numPr>
          <w:ilvl w:val="1"/>
          <w:numId w:val="19"/>
        </w:numPr>
        <w:pBdr>
          <w:top w:val="nil"/>
          <w:left w:val="nil"/>
          <w:bottom w:val="nil"/>
          <w:right w:val="nil"/>
          <w:between w:val="nil"/>
        </w:pBdr>
        <w:tabs>
          <w:tab w:val="center" w:pos="1418"/>
          <w:tab w:val="right" w:pos="8504"/>
        </w:tabs>
        <w:spacing w:before="240"/>
        <w:ind w:left="0" w:right="-1" w:firstLine="709"/>
      </w:pPr>
      <w:r w:rsidRPr="00814304">
        <w:t>Despesa: 040, 182, 230 e 239.</w:t>
      </w:r>
    </w:p>
    <w:p w:rsidR="00814304" w:rsidRPr="00814304" w:rsidRDefault="00814304" w:rsidP="00814304">
      <w:pPr>
        <w:ind w:right="-1"/>
      </w:pPr>
    </w:p>
    <w:p w:rsidR="00814304" w:rsidRPr="00814304" w:rsidRDefault="00814304" w:rsidP="00814304">
      <w:pPr>
        <w:ind w:right="-1"/>
      </w:pPr>
      <w:r w:rsidRPr="00814304">
        <w:t>Do setor requisitante:</w:t>
      </w:r>
    </w:p>
    <w:p w:rsidR="00814304" w:rsidRPr="00814304" w:rsidRDefault="00814304" w:rsidP="00814304">
      <w:pPr>
        <w:ind w:right="-1"/>
      </w:pPr>
    </w:p>
    <w:p w:rsidR="00814304" w:rsidRPr="00814304" w:rsidRDefault="00814304" w:rsidP="00814304">
      <w:pPr>
        <w:ind w:right="-1"/>
      </w:pPr>
    </w:p>
    <w:p w:rsidR="00814304" w:rsidRPr="00814304" w:rsidRDefault="00814304" w:rsidP="00814304">
      <w:pPr>
        <w:ind w:right="-1"/>
      </w:pPr>
    </w:p>
    <w:p w:rsidR="00814304" w:rsidRPr="00814304" w:rsidRDefault="00814304" w:rsidP="00814304">
      <w:pPr>
        <w:ind w:right="-1"/>
        <w:jc w:val="center"/>
        <w:rPr>
          <w:b/>
        </w:rPr>
      </w:pPr>
      <w:r w:rsidRPr="00814304">
        <w:rPr>
          <w:b/>
        </w:rPr>
        <w:t>Luciana Correia Coelho</w:t>
      </w:r>
    </w:p>
    <w:p w:rsidR="00814304" w:rsidRPr="00814304" w:rsidRDefault="00814304" w:rsidP="00814304">
      <w:pPr>
        <w:ind w:right="-1"/>
        <w:jc w:val="center"/>
      </w:pPr>
      <w:r w:rsidRPr="00814304">
        <w:t>Subsecretária de Atenção Básica</w:t>
      </w:r>
    </w:p>
    <w:p w:rsidR="00814304" w:rsidRPr="00814304" w:rsidRDefault="00814304" w:rsidP="00814304">
      <w:pPr>
        <w:ind w:right="-1"/>
        <w:jc w:val="center"/>
        <w:rPr>
          <w:b/>
        </w:rPr>
      </w:pPr>
      <w:r w:rsidRPr="00814304">
        <w:t>Mat.: 127.189</w:t>
      </w:r>
    </w:p>
    <w:p w:rsidR="00814304" w:rsidRPr="00814304" w:rsidRDefault="00814304" w:rsidP="00814304">
      <w:pPr>
        <w:ind w:right="-1"/>
        <w:rPr>
          <w:highlight w:val="yellow"/>
        </w:rPr>
      </w:pPr>
    </w:p>
    <w:p w:rsidR="00814304" w:rsidRPr="00814304" w:rsidRDefault="00814304" w:rsidP="00814304">
      <w:pPr>
        <w:ind w:right="-1"/>
      </w:pPr>
      <w:r w:rsidRPr="00814304">
        <w:t>Dos autores do projeto básico:</w:t>
      </w:r>
    </w:p>
    <w:p w:rsidR="00814304" w:rsidRPr="00814304" w:rsidRDefault="00814304" w:rsidP="00814304">
      <w:pPr>
        <w:ind w:right="-1"/>
        <w:rPr>
          <w:highlight w:val="yellow"/>
        </w:rPr>
      </w:pPr>
    </w:p>
    <w:p w:rsidR="00814304" w:rsidRPr="00814304" w:rsidRDefault="00814304" w:rsidP="00814304">
      <w:pPr>
        <w:ind w:right="-1"/>
        <w:rPr>
          <w:highlight w:val="yellow"/>
        </w:rPr>
      </w:pPr>
    </w:p>
    <w:p w:rsidR="00814304" w:rsidRPr="00814304" w:rsidRDefault="00814304" w:rsidP="00814304">
      <w:pPr>
        <w:ind w:right="-1"/>
        <w:rPr>
          <w:highlight w:val="yellow"/>
        </w:rPr>
      </w:pPr>
    </w:p>
    <w:p w:rsidR="00814304" w:rsidRPr="00814304" w:rsidRDefault="00814304" w:rsidP="00814304">
      <w:pPr>
        <w:ind w:right="-1"/>
        <w:rPr>
          <w:highlight w:val="yellow"/>
        </w:rPr>
      </w:pPr>
    </w:p>
    <w:p w:rsidR="00814304" w:rsidRPr="00814304" w:rsidRDefault="00814304" w:rsidP="00814304">
      <w:pPr>
        <w:ind w:right="-1"/>
        <w:rPr>
          <w:highlight w:val="yellow"/>
        </w:rPr>
      </w:pPr>
    </w:p>
    <w:p w:rsidR="00814304" w:rsidRPr="00814304" w:rsidRDefault="00814304" w:rsidP="00814304">
      <w:pPr>
        <w:ind w:right="-1"/>
        <w:jc w:val="center"/>
      </w:pPr>
      <w:r w:rsidRPr="00814304">
        <w:rPr>
          <w:b/>
        </w:rPr>
        <w:t>José Alencar Martins M. Junior</w:t>
      </w:r>
    </w:p>
    <w:p w:rsidR="00814304" w:rsidRPr="00814304" w:rsidRDefault="00814304" w:rsidP="00814304">
      <w:pPr>
        <w:ind w:right="-1"/>
        <w:jc w:val="center"/>
      </w:pPr>
      <w:r w:rsidRPr="00814304">
        <w:t>Engenheiro Civil e Seg. do Trabalho</w:t>
      </w:r>
    </w:p>
    <w:p w:rsidR="00814304" w:rsidRPr="00814304" w:rsidRDefault="00814304" w:rsidP="00814304">
      <w:pPr>
        <w:ind w:right="-1"/>
        <w:jc w:val="center"/>
      </w:pPr>
      <w:r w:rsidRPr="00814304">
        <w:t>CREA-RJ 2017107510</w:t>
      </w:r>
    </w:p>
    <w:p w:rsidR="00814304" w:rsidRPr="00814304" w:rsidRDefault="00814304" w:rsidP="00814304">
      <w:pPr>
        <w:ind w:right="-1"/>
        <w:jc w:val="center"/>
      </w:pPr>
      <w:r w:rsidRPr="00814304">
        <w:t>Matrícula: 120.555</w:t>
      </w:r>
    </w:p>
    <w:p w:rsidR="00814304" w:rsidRPr="00814304" w:rsidRDefault="00814304" w:rsidP="00814304">
      <w:pPr>
        <w:ind w:right="-1"/>
        <w:jc w:val="center"/>
        <w:rPr>
          <w:highlight w:val="yellow"/>
        </w:rPr>
      </w:pPr>
    </w:p>
    <w:p w:rsidR="00814304" w:rsidRPr="00814304" w:rsidRDefault="00814304" w:rsidP="00814304">
      <w:pPr>
        <w:ind w:right="-1"/>
        <w:jc w:val="center"/>
        <w:rPr>
          <w:highlight w:val="yellow"/>
        </w:rPr>
      </w:pPr>
    </w:p>
    <w:p w:rsidR="00814304" w:rsidRPr="00814304" w:rsidRDefault="00814304" w:rsidP="00814304">
      <w:pPr>
        <w:ind w:right="-1"/>
        <w:jc w:val="center"/>
        <w:rPr>
          <w:b/>
        </w:rPr>
      </w:pPr>
      <w:r w:rsidRPr="00814304">
        <w:rPr>
          <w:b/>
        </w:rPr>
        <w:t>Fabiana Vieira do Nascimento</w:t>
      </w:r>
    </w:p>
    <w:p w:rsidR="00814304" w:rsidRPr="00814304" w:rsidRDefault="00814304" w:rsidP="00814304">
      <w:pPr>
        <w:ind w:right="-1"/>
        <w:jc w:val="center"/>
      </w:pPr>
      <w:r w:rsidRPr="00814304">
        <w:t>Arquiteta e Urbanista</w:t>
      </w:r>
    </w:p>
    <w:p w:rsidR="00814304" w:rsidRPr="00814304" w:rsidRDefault="00814304" w:rsidP="00814304">
      <w:pPr>
        <w:ind w:right="-1"/>
        <w:jc w:val="center"/>
      </w:pPr>
      <w:r w:rsidRPr="00814304">
        <w:t>CAU: A2750813</w:t>
      </w:r>
    </w:p>
    <w:p w:rsidR="00814304" w:rsidRPr="00814304" w:rsidRDefault="00814304" w:rsidP="00814304">
      <w:pPr>
        <w:ind w:right="-1"/>
        <w:jc w:val="center"/>
        <w:rPr>
          <w:b/>
        </w:rPr>
      </w:pPr>
      <w:r w:rsidRPr="00814304">
        <w:t>Matrícula: 341.308</w:t>
      </w:r>
    </w:p>
    <w:p w:rsidR="00814304" w:rsidRPr="00814304" w:rsidRDefault="00814304" w:rsidP="00814304">
      <w:pPr>
        <w:ind w:right="-1"/>
        <w:rPr>
          <w:highlight w:val="yellow"/>
        </w:rPr>
      </w:pPr>
    </w:p>
    <w:p w:rsidR="00814304" w:rsidRPr="00814304" w:rsidRDefault="00814304" w:rsidP="00814304">
      <w:pPr>
        <w:ind w:right="-1"/>
      </w:pPr>
      <w:r w:rsidRPr="00814304">
        <w:t>Aprovação pela autoridade competente:</w:t>
      </w:r>
    </w:p>
    <w:p w:rsidR="00814304" w:rsidRPr="00814304" w:rsidRDefault="00814304" w:rsidP="00814304">
      <w:pPr>
        <w:ind w:right="-1"/>
      </w:pPr>
    </w:p>
    <w:p w:rsidR="00814304" w:rsidRPr="00814304" w:rsidRDefault="00814304" w:rsidP="00814304">
      <w:pPr>
        <w:tabs>
          <w:tab w:val="left" w:pos="8070"/>
          <w:tab w:val="right" w:pos="9638"/>
        </w:tabs>
        <w:ind w:right="-1"/>
      </w:pPr>
      <w:r w:rsidRPr="00814304">
        <w:rPr>
          <w:b/>
        </w:rPr>
        <w:t>De Acordo.</w:t>
      </w:r>
    </w:p>
    <w:p w:rsidR="00814304" w:rsidRPr="00814304" w:rsidRDefault="00814304" w:rsidP="00814304">
      <w:pPr>
        <w:ind w:right="-1"/>
      </w:pPr>
    </w:p>
    <w:p w:rsidR="00814304" w:rsidRPr="00814304" w:rsidRDefault="00814304" w:rsidP="00814304">
      <w:pPr>
        <w:ind w:right="-1"/>
      </w:pPr>
    </w:p>
    <w:p w:rsidR="00814304" w:rsidRPr="00814304" w:rsidRDefault="00814304" w:rsidP="00814304">
      <w:pPr>
        <w:ind w:right="-1"/>
      </w:pPr>
    </w:p>
    <w:p w:rsidR="00814304" w:rsidRPr="00814304" w:rsidRDefault="00814304" w:rsidP="00814304">
      <w:pPr>
        <w:ind w:right="-1"/>
      </w:pPr>
    </w:p>
    <w:p w:rsidR="00814304" w:rsidRPr="00814304" w:rsidRDefault="00814304" w:rsidP="00814304">
      <w:pPr>
        <w:ind w:right="-1"/>
        <w:jc w:val="center"/>
      </w:pPr>
    </w:p>
    <w:p w:rsidR="00814304" w:rsidRPr="00814304" w:rsidRDefault="00814304" w:rsidP="00814304">
      <w:pPr>
        <w:ind w:right="-1"/>
        <w:jc w:val="center"/>
        <w:rPr>
          <w:b/>
        </w:rPr>
      </w:pPr>
      <w:r w:rsidRPr="00814304">
        <w:rPr>
          <w:b/>
        </w:rPr>
        <w:t>Deivid Robert de Cresci Campos</w:t>
      </w:r>
    </w:p>
    <w:p w:rsidR="00814304" w:rsidRPr="00814304" w:rsidRDefault="00814304" w:rsidP="00814304">
      <w:pPr>
        <w:ind w:right="-1"/>
        <w:jc w:val="center"/>
      </w:pPr>
      <w:r w:rsidRPr="00814304">
        <w:t>Presidente da Fundação Municipal de Saúde</w:t>
      </w:r>
      <w:r w:rsidRPr="00814304">
        <w:tab/>
      </w:r>
    </w:p>
    <w:p w:rsidR="00814304" w:rsidRPr="00814304" w:rsidRDefault="00814304" w:rsidP="00814304">
      <w:pPr>
        <w:ind w:right="-1"/>
      </w:pPr>
    </w:p>
    <w:p w:rsidR="00814304" w:rsidRPr="00814304" w:rsidRDefault="00814304" w:rsidP="00814304">
      <w:pPr>
        <w:ind w:right="-1"/>
      </w:pPr>
    </w:p>
    <w:p w:rsidR="00814304" w:rsidRPr="00814304" w:rsidRDefault="00814304" w:rsidP="00814304">
      <w:pPr>
        <w:ind w:left="4320" w:right="-1"/>
        <w:jc w:val="right"/>
        <w:rPr>
          <w:highlight w:val="yellow"/>
        </w:rPr>
      </w:pPr>
      <w:r w:rsidRPr="00814304">
        <w:t>São Gonçalo, 04 de janeiro de 2023.</w:t>
      </w:r>
    </w:p>
    <w:p w:rsidR="00CF0B37" w:rsidRDefault="00CF0B37" w:rsidP="00DA6BC1">
      <w:pPr>
        <w:pBdr>
          <w:top w:val="nil"/>
          <w:left w:val="nil"/>
          <w:bottom w:val="nil"/>
          <w:right w:val="nil"/>
          <w:between w:val="nil"/>
        </w:pBdr>
        <w:spacing w:line="276" w:lineRule="auto"/>
        <w:ind w:right="-1"/>
        <w:jc w:val="center"/>
        <w:rPr>
          <w:b/>
          <w:sz w:val="24"/>
          <w:szCs w:val="24"/>
        </w:rPr>
      </w:pPr>
    </w:p>
    <w:sectPr w:rsidR="00CF0B37" w:rsidSect="00485302">
      <w:headerReference w:type="default" r:id="rId13"/>
      <w:pgSz w:w="11906" w:h="16838"/>
      <w:pgMar w:top="1417" w:right="1701" w:bottom="1417" w:left="1701" w:header="708" w:footer="708" w:gutter="0"/>
      <w:pgNumType w:start="149"/>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AFE" w:rsidRDefault="00A77AFE" w:rsidP="002928D7">
      <w:r>
        <w:separator/>
      </w:r>
    </w:p>
  </w:endnote>
  <w:endnote w:type="continuationSeparator" w:id="0">
    <w:p w:rsidR="00A77AFE" w:rsidRDefault="00A77AFE" w:rsidP="002928D7">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AFE" w:rsidRDefault="00A77AFE" w:rsidP="002928D7">
      <w:r>
        <w:separator/>
      </w:r>
    </w:p>
  </w:footnote>
  <w:footnote w:type="continuationSeparator" w:id="0">
    <w:p w:rsidR="00A77AFE" w:rsidRDefault="00A77AFE" w:rsidP="002928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FD2" w:rsidRDefault="00BB0FD2" w:rsidP="002928D7">
    <w:pPr>
      <w:pStyle w:val="Cabealho"/>
      <w:jc w:val="center"/>
      <w:rPr>
        <w:rFonts w:ascii="Times New Roman" w:hAnsi="Times New Roman"/>
      </w:rPr>
    </w:pPr>
    <w:r>
      <w:rPr>
        <w:rFonts w:ascii="Times New Roman" w:hAnsi="Times New Roman"/>
        <w:noProof/>
        <w:lang w:val="pt-BR" w:eastAsia="pt-BR" w:bidi="ar-SA"/>
      </w:rPr>
      <w:drawing>
        <wp:anchor distT="0" distB="0" distL="0" distR="0" simplePos="0" relativeHeight="251659776" behindDoc="1" locked="0" layoutInCell="1" allowOverlap="1">
          <wp:simplePos x="0" y="0"/>
          <wp:positionH relativeFrom="page">
            <wp:posOffset>190500</wp:posOffset>
          </wp:positionH>
          <wp:positionV relativeFrom="page">
            <wp:posOffset>523875</wp:posOffset>
          </wp:positionV>
          <wp:extent cx="1657350" cy="657225"/>
          <wp:effectExtent l="1905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srcRect/>
                  <a:stretch>
                    <a:fillRect/>
                  </a:stretch>
                </pic:blipFill>
                <pic:spPr bwMode="auto">
                  <a:xfrm>
                    <a:off x="0" y="0"/>
                    <a:ext cx="1657350" cy="657225"/>
                  </a:xfrm>
                  <a:prstGeom prst="rect">
                    <a:avLst/>
                  </a:prstGeom>
                  <a:noFill/>
                  <a:ln w="9525">
                    <a:noFill/>
                    <a:miter lim="800000"/>
                    <a:headEnd/>
                    <a:tailEnd/>
                  </a:ln>
                </pic:spPr>
              </pic:pic>
            </a:graphicData>
          </a:graphic>
        </wp:anchor>
      </w:drawing>
    </w:r>
    <w:r>
      <w:rPr>
        <w:rFonts w:ascii="Times New Roman" w:hAnsi="Times New Roman"/>
      </w:rPr>
      <w:t>PREFEITURA MUNICIPAL DE SÃO GONÇALO</w:t>
    </w:r>
  </w:p>
  <w:p w:rsidR="00BB0FD2" w:rsidRDefault="00BB0FD2" w:rsidP="002928D7">
    <w:pPr>
      <w:pStyle w:val="Cabealho"/>
      <w:jc w:val="center"/>
      <w:rPr>
        <w:rFonts w:ascii="Times New Roman" w:hAnsi="Times New Roman"/>
      </w:rPr>
    </w:pPr>
    <w:r>
      <w:rPr>
        <w:rFonts w:ascii="Times New Roman" w:hAnsi="Times New Roman"/>
      </w:rPr>
      <w:t>SECRETARIA MUNICIPAL DE SAÚDE E DEFESA CIVIL</w:t>
    </w:r>
  </w:p>
  <w:p w:rsidR="00BB0FD2" w:rsidRDefault="00BB0FD2" w:rsidP="002928D7">
    <w:pPr>
      <w:pStyle w:val="Cabealho"/>
      <w:jc w:val="center"/>
      <w:rPr>
        <w:rFonts w:ascii="Times New Roman" w:hAnsi="Times New Roman"/>
      </w:rPr>
    </w:pPr>
    <w:r>
      <w:rPr>
        <w:rFonts w:ascii="Times New Roman" w:hAnsi="Times New Roman"/>
      </w:rPr>
      <w:t>FUNDAÇÃO MUNICIPAL DE SAÚDE</w:t>
    </w:r>
  </w:p>
  <w:p w:rsidR="00BB0FD2" w:rsidRPr="001A7C8B" w:rsidRDefault="00BB0FD2" w:rsidP="002928D7">
    <w:pPr>
      <w:pStyle w:val="Cabealho"/>
      <w:jc w:val="center"/>
      <w:rPr>
        <w:rFonts w:ascii="Times New Roman" w:hAnsi="Times New Roman"/>
      </w:rPr>
    </w:pPr>
    <w:r>
      <w:rPr>
        <w:rFonts w:ascii="Times New Roman" w:hAnsi="Times New Roman"/>
      </w:rPr>
      <w:t>COMISSÃO PERMANENTE DE LICITAÇÃO</w:t>
    </w:r>
  </w:p>
  <w:p w:rsidR="00BB0FD2" w:rsidRDefault="00BB0FD2" w:rsidP="002928D7">
    <w:pPr>
      <w:pStyle w:val="Cabealho"/>
      <w:jc w:val="right"/>
      <w:rPr>
        <w:rFonts w:ascii="Times New Roman" w:hAnsi="Times New Roman"/>
      </w:rPr>
    </w:pPr>
    <w:r>
      <w:rPr>
        <w:rFonts w:ascii="Times New Roman" w:hAnsi="Times New Roman"/>
      </w:rPr>
      <w:t>Processo: 2523/2022</w:t>
    </w:r>
  </w:p>
  <w:p w:rsidR="00BB0FD2" w:rsidRPr="000A5987" w:rsidRDefault="00BB0FD2" w:rsidP="000A5987">
    <w:pPr>
      <w:pStyle w:val="Cabealho"/>
      <w:jc w:val="right"/>
      <w:rPr>
        <w:rFonts w:ascii="Times New Roman" w:hAnsi="Times New Roman"/>
      </w:rPr>
    </w:pPr>
    <w:r w:rsidRPr="000A5987">
      <w:rPr>
        <w:rFonts w:asciiTheme="majorHAnsi" w:eastAsia="Calibri" w:hAnsiTheme="majorHAnsi"/>
        <w:color w:val="00000A"/>
        <w:szCs w:val="28"/>
        <w:lang w:eastAsia="en-US"/>
      </w:rPr>
      <w:t xml:space="preserve">   Fls. </w:t>
    </w:r>
    <w:r w:rsidR="00296D5C" w:rsidRPr="000A5987">
      <w:rPr>
        <w:rFonts w:ascii="Calibri" w:eastAsia="Calibri" w:hAnsi="Calibri"/>
        <w:color w:val="00000A"/>
        <w:sz w:val="18"/>
        <w:lang w:eastAsia="en-US"/>
      </w:rPr>
      <w:fldChar w:fldCharType="begin"/>
    </w:r>
    <w:r w:rsidRPr="000A5987">
      <w:rPr>
        <w:rFonts w:ascii="Calibri" w:eastAsia="Calibri" w:hAnsi="Calibri"/>
        <w:color w:val="00000A"/>
        <w:sz w:val="18"/>
        <w:lang w:eastAsia="en-US"/>
      </w:rPr>
      <w:instrText xml:space="preserve"> PAGE    \* MERGEFORMAT </w:instrText>
    </w:r>
    <w:r w:rsidR="00296D5C" w:rsidRPr="000A5987">
      <w:rPr>
        <w:rFonts w:ascii="Calibri" w:eastAsia="Calibri" w:hAnsi="Calibri"/>
        <w:color w:val="00000A"/>
        <w:sz w:val="18"/>
        <w:lang w:eastAsia="en-US"/>
      </w:rPr>
      <w:fldChar w:fldCharType="separate"/>
    </w:r>
    <w:r w:rsidR="00ED42B3" w:rsidRPr="00ED42B3">
      <w:rPr>
        <w:rFonts w:asciiTheme="majorHAnsi" w:eastAsia="Calibri" w:hAnsiTheme="majorHAnsi"/>
        <w:noProof/>
        <w:color w:val="00000A"/>
        <w:szCs w:val="28"/>
        <w:lang w:eastAsia="en-US"/>
      </w:rPr>
      <w:t>150</w:t>
    </w:r>
    <w:r w:rsidR="00296D5C" w:rsidRPr="000A5987">
      <w:rPr>
        <w:rFonts w:ascii="Calibri" w:eastAsia="Calibri" w:hAnsi="Calibri"/>
        <w:color w:val="00000A"/>
        <w:sz w:val="18"/>
        <w:lang w:eastAsia="en-US"/>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C6553"/>
    <w:multiLevelType w:val="hybridMultilevel"/>
    <w:tmpl w:val="DB389A18"/>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
    <w:nsid w:val="05EB49D9"/>
    <w:multiLevelType w:val="hybridMultilevel"/>
    <w:tmpl w:val="14E84A46"/>
    <w:lvl w:ilvl="0" w:tplc="9800C368">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nsid w:val="06441EE4"/>
    <w:multiLevelType w:val="multilevel"/>
    <w:tmpl w:val="91E4825A"/>
    <w:lvl w:ilvl="0">
      <w:start w:val="8"/>
      <w:numFmt w:val="decimal"/>
      <w:lvlText w:val="%1."/>
      <w:lvlJc w:val="left"/>
      <w:pPr>
        <w:ind w:left="360" w:hanging="360"/>
      </w:pPr>
      <w:rPr>
        <w:rFonts w:hint="default"/>
        <w:b w:val="0"/>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
    <w:nsid w:val="0C8207D9"/>
    <w:multiLevelType w:val="multilevel"/>
    <w:tmpl w:val="70503ECC"/>
    <w:lvl w:ilvl="0">
      <w:start w:val="19"/>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DB76A29"/>
    <w:multiLevelType w:val="multilevel"/>
    <w:tmpl w:val="957EA440"/>
    <w:lvl w:ilvl="0">
      <w:start w:val="1"/>
      <w:numFmt w:val="decimal"/>
      <w:lvlText w:val="%1"/>
      <w:lvlJc w:val="left"/>
      <w:pPr>
        <w:ind w:left="286" w:hanging="185"/>
      </w:pPr>
      <w:rPr>
        <w:rFonts w:ascii="Arial" w:eastAsia="Arial" w:hAnsi="Arial" w:cs="Arial" w:hint="default"/>
        <w:b/>
        <w:bCs/>
        <w:w w:val="100"/>
        <w:sz w:val="22"/>
        <w:szCs w:val="22"/>
        <w:lang w:val="pt-PT" w:eastAsia="pt-PT" w:bidi="pt-PT"/>
      </w:rPr>
    </w:lvl>
    <w:lvl w:ilvl="1">
      <w:start w:val="1"/>
      <w:numFmt w:val="decimal"/>
      <w:lvlText w:val="%1.%2"/>
      <w:lvlJc w:val="left"/>
      <w:pPr>
        <w:ind w:left="425" w:hanging="425"/>
      </w:pPr>
      <w:rPr>
        <w:rFonts w:hint="default"/>
        <w:b w:val="0"/>
        <w:w w:val="100"/>
        <w:lang w:val="pt-PT" w:eastAsia="pt-PT" w:bidi="pt-PT"/>
      </w:rPr>
    </w:lvl>
    <w:lvl w:ilvl="2">
      <w:start w:val="1"/>
      <w:numFmt w:val="decimal"/>
      <w:lvlText w:val="%1.%2.%3"/>
      <w:lvlJc w:val="left"/>
      <w:pPr>
        <w:ind w:left="102" w:hanging="425"/>
      </w:pPr>
      <w:rPr>
        <w:rFonts w:ascii="Arial" w:eastAsia="Arial" w:hAnsi="Arial" w:cs="Arial" w:hint="default"/>
        <w:b w:val="0"/>
        <w:color w:val="auto"/>
        <w:w w:val="100"/>
        <w:sz w:val="22"/>
        <w:szCs w:val="22"/>
        <w:lang w:val="pt-PT" w:eastAsia="pt-PT" w:bidi="pt-PT"/>
      </w:rPr>
    </w:lvl>
    <w:lvl w:ilvl="3">
      <w:numFmt w:val="bullet"/>
      <w:lvlText w:val="•"/>
      <w:lvlJc w:val="left"/>
      <w:pPr>
        <w:ind w:left="360" w:hanging="425"/>
      </w:pPr>
      <w:rPr>
        <w:rFonts w:hint="default"/>
        <w:lang w:val="pt-PT" w:eastAsia="pt-PT" w:bidi="pt-PT"/>
      </w:rPr>
    </w:lvl>
    <w:lvl w:ilvl="4">
      <w:numFmt w:val="bullet"/>
      <w:lvlText w:val="•"/>
      <w:lvlJc w:val="left"/>
      <w:pPr>
        <w:ind w:left="480" w:hanging="425"/>
      </w:pPr>
      <w:rPr>
        <w:rFonts w:hint="default"/>
        <w:lang w:val="pt-PT" w:eastAsia="pt-PT" w:bidi="pt-PT"/>
      </w:rPr>
    </w:lvl>
    <w:lvl w:ilvl="5">
      <w:numFmt w:val="bullet"/>
      <w:lvlText w:val="•"/>
      <w:lvlJc w:val="left"/>
      <w:pPr>
        <w:ind w:left="1854" w:hanging="425"/>
      </w:pPr>
      <w:rPr>
        <w:rFonts w:hint="default"/>
        <w:lang w:val="pt-PT" w:eastAsia="pt-PT" w:bidi="pt-PT"/>
      </w:rPr>
    </w:lvl>
    <w:lvl w:ilvl="6">
      <w:numFmt w:val="bullet"/>
      <w:lvlText w:val="•"/>
      <w:lvlJc w:val="left"/>
      <w:pPr>
        <w:ind w:left="3228" w:hanging="425"/>
      </w:pPr>
      <w:rPr>
        <w:rFonts w:hint="default"/>
        <w:lang w:val="pt-PT" w:eastAsia="pt-PT" w:bidi="pt-PT"/>
      </w:rPr>
    </w:lvl>
    <w:lvl w:ilvl="7">
      <w:numFmt w:val="bullet"/>
      <w:lvlText w:val="•"/>
      <w:lvlJc w:val="left"/>
      <w:pPr>
        <w:ind w:left="4603" w:hanging="425"/>
      </w:pPr>
      <w:rPr>
        <w:rFonts w:hint="default"/>
        <w:lang w:val="pt-PT" w:eastAsia="pt-PT" w:bidi="pt-PT"/>
      </w:rPr>
    </w:lvl>
    <w:lvl w:ilvl="8">
      <w:numFmt w:val="bullet"/>
      <w:lvlText w:val="•"/>
      <w:lvlJc w:val="left"/>
      <w:pPr>
        <w:ind w:left="5977" w:hanging="425"/>
      </w:pPr>
      <w:rPr>
        <w:rFonts w:hint="default"/>
        <w:lang w:val="pt-PT" w:eastAsia="pt-PT" w:bidi="pt-PT"/>
      </w:rPr>
    </w:lvl>
  </w:abstractNum>
  <w:abstractNum w:abstractNumId="5">
    <w:nsid w:val="0F247CE4"/>
    <w:multiLevelType w:val="hybridMultilevel"/>
    <w:tmpl w:val="2020F27C"/>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nsid w:val="1235384B"/>
    <w:multiLevelType w:val="multilevel"/>
    <w:tmpl w:val="9FA03156"/>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5AD3095"/>
    <w:multiLevelType w:val="hybridMultilevel"/>
    <w:tmpl w:val="8BF4A362"/>
    <w:lvl w:ilvl="0" w:tplc="49D26C5C">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7F700FE"/>
    <w:multiLevelType w:val="hybridMultilevel"/>
    <w:tmpl w:val="1E4CCB54"/>
    <w:lvl w:ilvl="0" w:tplc="0416000F">
      <w:start w:val="1"/>
      <w:numFmt w:val="decimal"/>
      <w:lvlText w:val="%1."/>
      <w:lvlJc w:val="left"/>
      <w:pPr>
        <w:ind w:left="920" w:hanging="360"/>
      </w:pPr>
    </w:lvl>
    <w:lvl w:ilvl="1" w:tplc="04160019" w:tentative="1">
      <w:start w:val="1"/>
      <w:numFmt w:val="lowerLetter"/>
      <w:lvlText w:val="%2."/>
      <w:lvlJc w:val="left"/>
      <w:pPr>
        <w:ind w:left="1640" w:hanging="360"/>
      </w:pPr>
    </w:lvl>
    <w:lvl w:ilvl="2" w:tplc="0416001B" w:tentative="1">
      <w:start w:val="1"/>
      <w:numFmt w:val="lowerRoman"/>
      <w:lvlText w:val="%3."/>
      <w:lvlJc w:val="right"/>
      <w:pPr>
        <w:ind w:left="2360" w:hanging="180"/>
      </w:pPr>
    </w:lvl>
    <w:lvl w:ilvl="3" w:tplc="0416000F" w:tentative="1">
      <w:start w:val="1"/>
      <w:numFmt w:val="decimal"/>
      <w:lvlText w:val="%4."/>
      <w:lvlJc w:val="left"/>
      <w:pPr>
        <w:ind w:left="3080" w:hanging="360"/>
      </w:pPr>
    </w:lvl>
    <w:lvl w:ilvl="4" w:tplc="04160019" w:tentative="1">
      <w:start w:val="1"/>
      <w:numFmt w:val="lowerLetter"/>
      <w:lvlText w:val="%5."/>
      <w:lvlJc w:val="left"/>
      <w:pPr>
        <w:ind w:left="3800" w:hanging="360"/>
      </w:pPr>
    </w:lvl>
    <w:lvl w:ilvl="5" w:tplc="0416001B" w:tentative="1">
      <w:start w:val="1"/>
      <w:numFmt w:val="lowerRoman"/>
      <w:lvlText w:val="%6."/>
      <w:lvlJc w:val="right"/>
      <w:pPr>
        <w:ind w:left="4520" w:hanging="180"/>
      </w:pPr>
    </w:lvl>
    <w:lvl w:ilvl="6" w:tplc="0416000F" w:tentative="1">
      <w:start w:val="1"/>
      <w:numFmt w:val="decimal"/>
      <w:lvlText w:val="%7."/>
      <w:lvlJc w:val="left"/>
      <w:pPr>
        <w:ind w:left="5240" w:hanging="360"/>
      </w:pPr>
    </w:lvl>
    <w:lvl w:ilvl="7" w:tplc="04160019" w:tentative="1">
      <w:start w:val="1"/>
      <w:numFmt w:val="lowerLetter"/>
      <w:lvlText w:val="%8."/>
      <w:lvlJc w:val="left"/>
      <w:pPr>
        <w:ind w:left="5960" w:hanging="360"/>
      </w:pPr>
    </w:lvl>
    <w:lvl w:ilvl="8" w:tplc="0416001B" w:tentative="1">
      <w:start w:val="1"/>
      <w:numFmt w:val="lowerRoman"/>
      <w:lvlText w:val="%9."/>
      <w:lvlJc w:val="right"/>
      <w:pPr>
        <w:ind w:left="6680" w:hanging="180"/>
      </w:pPr>
    </w:lvl>
  </w:abstractNum>
  <w:abstractNum w:abstractNumId="9">
    <w:nsid w:val="19685B3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C785BAB"/>
    <w:multiLevelType w:val="multilevel"/>
    <w:tmpl w:val="039CDE64"/>
    <w:lvl w:ilvl="0">
      <w:start w:val="5"/>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1C8129CF"/>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19B6390"/>
    <w:multiLevelType w:val="multilevel"/>
    <w:tmpl w:val="35706970"/>
    <w:lvl w:ilvl="0">
      <w:start w:val="1"/>
      <w:numFmt w:val="decimal"/>
      <w:lvlText w:val="%1."/>
      <w:lvlJc w:val="left"/>
      <w:pPr>
        <w:ind w:left="590" w:hanging="360"/>
        <w:jc w:val="right"/>
      </w:pPr>
      <w:rPr>
        <w:rFonts w:ascii="Calibri" w:eastAsia="Calibri" w:hAnsi="Calibri" w:cs="Calibri" w:hint="default"/>
        <w:b/>
        <w:bCs/>
        <w:i w:val="0"/>
        <w:iCs w:val="0"/>
        <w:w w:val="100"/>
        <w:sz w:val="24"/>
        <w:szCs w:val="24"/>
        <w:lang w:val="pt-PT" w:eastAsia="en-US" w:bidi="ar-SA"/>
      </w:rPr>
    </w:lvl>
    <w:lvl w:ilvl="1">
      <w:start w:val="1"/>
      <w:numFmt w:val="decimal"/>
      <w:lvlText w:val="%1.%2."/>
      <w:lvlJc w:val="left"/>
      <w:pPr>
        <w:ind w:left="163" w:hanging="425"/>
      </w:pPr>
      <w:rPr>
        <w:rFonts w:ascii="Calibri" w:eastAsia="Calibri" w:hAnsi="Calibri" w:cs="Calibri" w:hint="default"/>
        <w:b w:val="0"/>
        <w:bCs w:val="0"/>
        <w:i w:val="0"/>
        <w:iCs w:val="0"/>
        <w:w w:val="100"/>
        <w:sz w:val="24"/>
        <w:szCs w:val="24"/>
        <w:lang w:val="pt-PT" w:eastAsia="en-US" w:bidi="ar-SA"/>
      </w:rPr>
    </w:lvl>
    <w:lvl w:ilvl="2">
      <w:start w:val="1"/>
      <w:numFmt w:val="decimal"/>
      <w:lvlText w:val="%1.%2.%3."/>
      <w:lvlJc w:val="left"/>
      <w:pPr>
        <w:ind w:left="163" w:hanging="711"/>
      </w:pPr>
      <w:rPr>
        <w:rFonts w:ascii="Calibri" w:eastAsia="Calibri" w:hAnsi="Calibri" w:cs="Calibri" w:hint="default"/>
        <w:b w:val="0"/>
        <w:bCs w:val="0"/>
        <w:i w:val="0"/>
        <w:iCs w:val="0"/>
        <w:spacing w:val="-1"/>
        <w:w w:val="100"/>
        <w:sz w:val="24"/>
        <w:szCs w:val="24"/>
        <w:lang w:val="pt-PT" w:eastAsia="en-US" w:bidi="ar-SA"/>
      </w:rPr>
    </w:lvl>
    <w:lvl w:ilvl="3">
      <w:start w:val="1"/>
      <w:numFmt w:val="decimal"/>
      <w:lvlText w:val="%1.%2.%3.%4."/>
      <w:lvlJc w:val="left"/>
      <w:pPr>
        <w:ind w:left="163" w:hanging="1134"/>
      </w:pPr>
      <w:rPr>
        <w:rFonts w:ascii="Calibri" w:eastAsia="Calibri" w:hAnsi="Calibri" w:cs="Calibri" w:hint="default"/>
        <w:b w:val="0"/>
        <w:bCs w:val="0"/>
        <w:i w:val="0"/>
        <w:iCs w:val="0"/>
        <w:spacing w:val="-1"/>
        <w:w w:val="100"/>
        <w:sz w:val="24"/>
        <w:szCs w:val="24"/>
        <w:lang w:val="pt-PT" w:eastAsia="en-US" w:bidi="ar-SA"/>
      </w:rPr>
    </w:lvl>
    <w:lvl w:ilvl="4">
      <w:numFmt w:val="bullet"/>
      <w:lvlText w:val="•"/>
      <w:lvlJc w:val="left"/>
      <w:pPr>
        <w:ind w:left="2300" w:hanging="1134"/>
      </w:pPr>
      <w:rPr>
        <w:rFonts w:hint="default"/>
        <w:lang w:val="pt-PT" w:eastAsia="en-US" w:bidi="ar-SA"/>
      </w:rPr>
    </w:lvl>
    <w:lvl w:ilvl="5">
      <w:numFmt w:val="bullet"/>
      <w:lvlText w:val="•"/>
      <w:lvlJc w:val="left"/>
      <w:pPr>
        <w:ind w:left="3414" w:hanging="1134"/>
      </w:pPr>
      <w:rPr>
        <w:rFonts w:hint="default"/>
        <w:lang w:val="pt-PT" w:eastAsia="en-US" w:bidi="ar-SA"/>
      </w:rPr>
    </w:lvl>
    <w:lvl w:ilvl="6">
      <w:numFmt w:val="bullet"/>
      <w:lvlText w:val="•"/>
      <w:lvlJc w:val="left"/>
      <w:pPr>
        <w:ind w:left="4528" w:hanging="1134"/>
      </w:pPr>
      <w:rPr>
        <w:rFonts w:hint="default"/>
        <w:lang w:val="pt-PT" w:eastAsia="en-US" w:bidi="ar-SA"/>
      </w:rPr>
    </w:lvl>
    <w:lvl w:ilvl="7">
      <w:numFmt w:val="bullet"/>
      <w:lvlText w:val="•"/>
      <w:lvlJc w:val="left"/>
      <w:pPr>
        <w:ind w:left="5643" w:hanging="1134"/>
      </w:pPr>
      <w:rPr>
        <w:rFonts w:hint="default"/>
        <w:lang w:val="pt-PT" w:eastAsia="en-US" w:bidi="ar-SA"/>
      </w:rPr>
    </w:lvl>
    <w:lvl w:ilvl="8">
      <w:numFmt w:val="bullet"/>
      <w:lvlText w:val="•"/>
      <w:lvlJc w:val="left"/>
      <w:pPr>
        <w:ind w:left="6757" w:hanging="1134"/>
      </w:pPr>
      <w:rPr>
        <w:rFonts w:hint="default"/>
        <w:lang w:val="pt-PT" w:eastAsia="en-US" w:bidi="ar-SA"/>
      </w:rPr>
    </w:lvl>
  </w:abstractNum>
  <w:abstractNum w:abstractNumId="13">
    <w:nsid w:val="21F43B94"/>
    <w:multiLevelType w:val="multilevel"/>
    <w:tmpl w:val="96409C6A"/>
    <w:lvl w:ilvl="0">
      <w:start w:val="13"/>
      <w:numFmt w:val="decimal"/>
      <w:lvlText w:val="%1."/>
      <w:lvlJc w:val="left"/>
      <w:pPr>
        <w:ind w:left="780" w:hanging="780"/>
      </w:pPr>
      <w:rPr>
        <w:rFonts w:hint="default"/>
      </w:rPr>
    </w:lvl>
    <w:lvl w:ilvl="1">
      <w:start w:val="18"/>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5FC6D25"/>
    <w:multiLevelType w:val="hybridMultilevel"/>
    <w:tmpl w:val="FA1A64C2"/>
    <w:lvl w:ilvl="0" w:tplc="3892C776">
      <w:start w:val="1"/>
      <w:numFmt w:val="lowerLetter"/>
      <w:lvlText w:val="%1)"/>
      <w:lvlJc w:val="left"/>
      <w:pPr>
        <w:ind w:left="462" w:hanging="360"/>
      </w:pPr>
      <w:rPr>
        <w:rFonts w:ascii="Times New Roman" w:eastAsia="Times New Roman" w:hAnsi="Times New Roman" w:cs="Times New Roman" w:hint="default"/>
        <w:b w:val="0"/>
        <w:spacing w:val="-6"/>
        <w:w w:val="99"/>
        <w:sz w:val="24"/>
        <w:szCs w:val="24"/>
        <w:lang w:val="pt-PT" w:eastAsia="pt-PT" w:bidi="pt-PT"/>
      </w:rPr>
    </w:lvl>
    <w:lvl w:ilvl="1" w:tplc="467A297A">
      <w:numFmt w:val="bullet"/>
      <w:lvlText w:val="•"/>
      <w:lvlJc w:val="left"/>
      <w:pPr>
        <w:ind w:left="1286" w:hanging="360"/>
      </w:pPr>
      <w:rPr>
        <w:rFonts w:hint="default"/>
        <w:lang w:val="pt-PT" w:eastAsia="pt-PT" w:bidi="pt-PT"/>
      </w:rPr>
    </w:lvl>
    <w:lvl w:ilvl="2" w:tplc="DB34D276">
      <w:start w:val="1"/>
      <w:numFmt w:val="lowerRoman"/>
      <w:lvlText w:val="%3)"/>
      <w:lvlJc w:val="left"/>
      <w:pPr>
        <w:ind w:left="2113" w:hanging="360"/>
      </w:pPr>
      <w:rPr>
        <w:rFonts w:ascii="Times New Roman" w:eastAsia="Arial" w:hAnsi="Times New Roman" w:cs="Times New Roman"/>
        <w:lang w:val="pt-PT" w:eastAsia="pt-PT" w:bidi="pt-PT"/>
      </w:rPr>
    </w:lvl>
    <w:lvl w:ilvl="3" w:tplc="0578287C">
      <w:numFmt w:val="bullet"/>
      <w:lvlText w:val="•"/>
      <w:lvlJc w:val="left"/>
      <w:pPr>
        <w:ind w:left="2939" w:hanging="360"/>
      </w:pPr>
      <w:rPr>
        <w:rFonts w:hint="default"/>
        <w:lang w:val="pt-PT" w:eastAsia="pt-PT" w:bidi="pt-PT"/>
      </w:rPr>
    </w:lvl>
    <w:lvl w:ilvl="4" w:tplc="9A0E8E2A">
      <w:numFmt w:val="bullet"/>
      <w:lvlText w:val="•"/>
      <w:lvlJc w:val="left"/>
      <w:pPr>
        <w:ind w:left="3766" w:hanging="360"/>
      </w:pPr>
      <w:rPr>
        <w:rFonts w:hint="default"/>
        <w:lang w:val="pt-PT" w:eastAsia="pt-PT" w:bidi="pt-PT"/>
      </w:rPr>
    </w:lvl>
    <w:lvl w:ilvl="5" w:tplc="4470CEEE">
      <w:numFmt w:val="bullet"/>
      <w:lvlText w:val="•"/>
      <w:lvlJc w:val="left"/>
      <w:pPr>
        <w:ind w:left="4593" w:hanging="360"/>
      </w:pPr>
      <w:rPr>
        <w:rFonts w:hint="default"/>
        <w:lang w:val="pt-PT" w:eastAsia="pt-PT" w:bidi="pt-PT"/>
      </w:rPr>
    </w:lvl>
    <w:lvl w:ilvl="6" w:tplc="3236A19E">
      <w:numFmt w:val="bullet"/>
      <w:lvlText w:val="•"/>
      <w:lvlJc w:val="left"/>
      <w:pPr>
        <w:ind w:left="5419" w:hanging="360"/>
      </w:pPr>
      <w:rPr>
        <w:rFonts w:hint="default"/>
        <w:lang w:val="pt-PT" w:eastAsia="pt-PT" w:bidi="pt-PT"/>
      </w:rPr>
    </w:lvl>
    <w:lvl w:ilvl="7" w:tplc="9788DAFC">
      <w:numFmt w:val="bullet"/>
      <w:lvlText w:val="•"/>
      <w:lvlJc w:val="left"/>
      <w:pPr>
        <w:ind w:left="6246" w:hanging="360"/>
      </w:pPr>
      <w:rPr>
        <w:rFonts w:hint="default"/>
        <w:lang w:val="pt-PT" w:eastAsia="pt-PT" w:bidi="pt-PT"/>
      </w:rPr>
    </w:lvl>
    <w:lvl w:ilvl="8" w:tplc="9CEA6C46">
      <w:numFmt w:val="bullet"/>
      <w:lvlText w:val="•"/>
      <w:lvlJc w:val="left"/>
      <w:pPr>
        <w:ind w:left="7073" w:hanging="360"/>
      </w:pPr>
      <w:rPr>
        <w:rFonts w:hint="default"/>
        <w:lang w:val="pt-PT" w:eastAsia="pt-PT" w:bidi="pt-PT"/>
      </w:rPr>
    </w:lvl>
  </w:abstractNum>
  <w:abstractNum w:abstractNumId="15">
    <w:nsid w:val="341E28E0"/>
    <w:multiLevelType w:val="multilevel"/>
    <w:tmpl w:val="85BCF6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345F50B5"/>
    <w:multiLevelType w:val="multilevel"/>
    <w:tmpl w:val="D0D288AA"/>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689702E"/>
    <w:multiLevelType w:val="hybridMultilevel"/>
    <w:tmpl w:val="AA24B0F4"/>
    <w:lvl w:ilvl="0" w:tplc="0416000F">
      <w:start w:val="1"/>
      <w:numFmt w:val="decimal"/>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8">
    <w:nsid w:val="3E4B0338"/>
    <w:multiLevelType w:val="multilevel"/>
    <w:tmpl w:val="6C56BB08"/>
    <w:lvl w:ilvl="0">
      <w:start w:val="1"/>
      <w:numFmt w:val="lowerLetter"/>
      <w:lvlText w:val="%1)"/>
      <w:lvlJc w:val="left"/>
      <w:pPr>
        <w:ind w:left="826" w:hanging="708"/>
      </w:pPr>
      <w:rPr>
        <w:rFonts w:ascii="Arial" w:eastAsia="Arial" w:hAnsi="Arial" w:cs="Arial"/>
        <w:sz w:val="24"/>
        <w:szCs w:val="24"/>
      </w:rPr>
    </w:lvl>
    <w:lvl w:ilvl="1">
      <w:start w:val="1"/>
      <w:numFmt w:val="lowerLetter"/>
      <w:lvlText w:val="%2)"/>
      <w:lvlJc w:val="left"/>
      <w:pPr>
        <w:ind w:left="1971" w:hanging="360"/>
      </w:pPr>
      <w:rPr>
        <w:rFonts w:ascii="Arial" w:eastAsia="Arial" w:hAnsi="Arial" w:cs="Arial"/>
        <w:sz w:val="24"/>
        <w:szCs w:val="24"/>
      </w:rPr>
    </w:lvl>
    <w:lvl w:ilvl="2">
      <w:start w:val="1"/>
      <w:numFmt w:val="bullet"/>
      <w:lvlText w:val="•"/>
      <w:lvlJc w:val="left"/>
      <w:pPr>
        <w:ind w:left="2873" w:hanging="360"/>
      </w:pPr>
    </w:lvl>
    <w:lvl w:ilvl="3">
      <w:start w:val="1"/>
      <w:numFmt w:val="bullet"/>
      <w:lvlText w:val="•"/>
      <w:lvlJc w:val="left"/>
      <w:pPr>
        <w:ind w:left="3766" w:hanging="360"/>
      </w:pPr>
    </w:lvl>
    <w:lvl w:ilvl="4">
      <w:start w:val="1"/>
      <w:numFmt w:val="bullet"/>
      <w:lvlText w:val="•"/>
      <w:lvlJc w:val="left"/>
      <w:pPr>
        <w:ind w:left="4660" w:hanging="360"/>
      </w:pPr>
    </w:lvl>
    <w:lvl w:ilvl="5">
      <w:start w:val="1"/>
      <w:numFmt w:val="bullet"/>
      <w:lvlText w:val="•"/>
      <w:lvlJc w:val="left"/>
      <w:pPr>
        <w:ind w:left="5553" w:hanging="360"/>
      </w:pPr>
    </w:lvl>
    <w:lvl w:ilvl="6">
      <w:start w:val="1"/>
      <w:numFmt w:val="bullet"/>
      <w:lvlText w:val="•"/>
      <w:lvlJc w:val="left"/>
      <w:pPr>
        <w:ind w:left="6446" w:hanging="360"/>
      </w:pPr>
    </w:lvl>
    <w:lvl w:ilvl="7">
      <w:start w:val="1"/>
      <w:numFmt w:val="bullet"/>
      <w:lvlText w:val="•"/>
      <w:lvlJc w:val="left"/>
      <w:pPr>
        <w:ind w:left="7340" w:hanging="360"/>
      </w:pPr>
    </w:lvl>
    <w:lvl w:ilvl="8">
      <w:start w:val="1"/>
      <w:numFmt w:val="bullet"/>
      <w:lvlText w:val="•"/>
      <w:lvlJc w:val="left"/>
      <w:pPr>
        <w:ind w:left="8233" w:hanging="360"/>
      </w:pPr>
    </w:lvl>
  </w:abstractNum>
  <w:abstractNum w:abstractNumId="19">
    <w:nsid w:val="3F1A76CE"/>
    <w:multiLevelType w:val="multilevel"/>
    <w:tmpl w:val="E77E92D0"/>
    <w:lvl w:ilvl="0">
      <w:start w:val="1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nsid w:val="41372A34"/>
    <w:multiLevelType w:val="multilevel"/>
    <w:tmpl w:val="9DD0A19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1FE5D91"/>
    <w:multiLevelType w:val="multilevel"/>
    <w:tmpl w:val="8236B604"/>
    <w:lvl w:ilvl="0">
      <w:start w:val="5"/>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32E7DC2"/>
    <w:multiLevelType w:val="multilevel"/>
    <w:tmpl w:val="9E9EB87E"/>
    <w:lvl w:ilvl="0">
      <w:start w:val="9"/>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4867931"/>
    <w:multiLevelType w:val="multilevel"/>
    <w:tmpl w:val="BADE884E"/>
    <w:lvl w:ilvl="0">
      <w:start w:val="1"/>
      <w:numFmt w:val="decimal"/>
      <w:lvlText w:val="%1."/>
      <w:lvlJc w:val="left"/>
      <w:pPr>
        <w:ind w:left="360" w:hanging="360"/>
      </w:pPr>
      <w:rPr>
        <w:b/>
        <w:bCs/>
      </w:rPr>
    </w:lvl>
    <w:lvl w:ilvl="1">
      <w:start w:val="1"/>
      <w:numFmt w:val="decimal"/>
      <w:lvlText w:val="%1.%2."/>
      <w:lvlJc w:val="left"/>
      <w:pPr>
        <w:ind w:left="4260" w:hanging="432"/>
      </w:pPr>
      <w:rPr>
        <w:rFonts w:ascii="Arial" w:hAnsi="Arial" w:cs="Arial" w:hint="default"/>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DBC7D08"/>
    <w:multiLevelType w:val="multilevel"/>
    <w:tmpl w:val="F61C4000"/>
    <w:lvl w:ilvl="0">
      <w:start w:val="14"/>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509C4549"/>
    <w:multiLevelType w:val="multilevel"/>
    <w:tmpl w:val="83A0F1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nsid w:val="53BD444D"/>
    <w:multiLevelType w:val="multilevel"/>
    <w:tmpl w:val="DBF4D1F4"/>
    <w:lvl w:ilvl="0">
      <w:start w:val="5"/>
      <w:numFmt w:val="decimal"/>
      <w:lvlText w:val="%1."/>
      <w:lvlJc w:val="left"/>
      <w:pPr>
        <w:ind w:left="540" w:hanging="540"/>
      </w:pPr>
      <w:rPr>
        <w:rFonts w:hint="default"/>
      </w:rPr>
    </w:lvl>
    <w:lvl w:ilvl="1">
      <w:start w:val="4"/>
      <w:numFmt w:val="decimal"/>
      <w:lvlText w:val="%1.%2."/>
      <w:lvlJc w:val="left"/>
      <w:pPr>
        <w:ind w:left="2634" w:hanging="720"/>
      </w:pPr>
      <w:rPr>
        <w:rFonts w:hint="default"/>
      </w:rPr>
    </w:lvl>
    <w:lvl w:ilvl="2">
      <w:start w:val="1"/>
      <w:numFmt w:val="decimal"/>
      <w:lvlText w:val="%1.%2.%3."/>
      <w:lvlJc w:val="left"/>
      <w:pPr>
        <w:ind w:left="4548" w:hanging="720"/>
      </w:pPr>
      <w:rPr>
        <w:rFonts w:hint="default"/>
      </w:rPr>
    </w:lvl>
    <w:lvl w:ilvl="3">
      <w:start w:val="1"/>
      <w:numFmt w:val="decimal"/>
      <w:lvlText w:val="%1.%2.%3.%4."/>
      <w:lvlJc w:val="left"/>
      <w:pPr>
        <w:ind w:left="6822" w:hanging="1080"/>
      </w:pPr>
      <w:rPr>
        <w:rFonts w:hint="default"/>
      </w:rPr>
    </w:lvl>
    <w:lvl w:ilvl="4">
      <w:start w:val="1"/>
      <w:numFmt w:val="decimal"/>
      <w:lvlText w:val="%1.%2.%3.%4.%5."/>
      <w:lvlJc w:val="left"/>
      <w:pPr>
        <w:ind w:left="8736" w:hanging="1080"/>
      </w:pPr>
      <w:rPr>
        <w:rFonts w:hint="default"/>
      </w:rPr>
    </w:lvl>
    <w:lvl w:ilvl="5">
      <w:start w:val="1"/>
      <w:numFmt w:val="decimal"/>
      <w:lvlText w:val="%1.%2.%3.%4.%5.%6."/>
      <w:lvlJc w:val="left"/>
      <w:pPr>
        <w:ind w:left="11010" w:hanging="1440"/>
      </w:pPr>
      <w:rPr>
        <w:rFonts w:hint="default"/>
      </w:rPr>
    </w:lvl>
    <w:lvl w:ilvl="6">
      <w:start w:val="1"/>
      <w:numFmt w:val="decimal"/>
      <w:lvlText w:val="%1.%2.%3.%4.%5.%6.%7."/>
      <w:lvlJc w:val="left"/>
      <w:pPr>
        <w:ind w:left="12924" w:hanging="1440"/>
      </w:pPr>
      <w:rPr>
        <w:rFonts w:hint="default"/>
      </w:rPr>
    </w:lvl>
    <w:lvl w:ilvl="7">
      <w:start w:val="1"/>
      <w:numFmt w:val="decimal"/>
      <w:lvlText w:val="%1.%2.%3.%4.%5.%6.%7.%8."/>
      <w:lvlJc w:val="left"/>
      <w:pPr>
        <w:ind w:left="15198" w:hanging="1800"/>
      </w:pPr>
      <w:rPr>
        <w:rFonts w:hint="default"/>
      </w:rPr>
    </w:lvl>
    <w:lvl w:ilvl="8">
      <w:start w:val="1"/>
      <w:numFmt w:val="decimal"/>
      <w:lvlText w:val="%1.%2.%3.%4.%5.%6.%7.%8.%9."/>
      <w:lvlJc w:val="left"/>
      <w:pPr>
        <w:ind w:left="17112" w:hanging="1800"/>
      </w:pPr>
      <w:rPr>
        <w:rFonts w:hint="default"/>
      </w:rPr>
    </w:lvl>
  </w:abstractNum>
  <w:abstractNum w:abstractNumId="27">
    <w:nsid w:val="57423B22"/>
    <w:multiLevelType w:val="multilevel"/>
    <w:tmpl w:val="9EAA5B5E"/>
    <w:lvl w:ilvl="0">
      <w:start w:val="7"/>
      <w:numFmt w:val="decimal"/>
      <w:lvlText w:val="%1."/>
      <w:lvlJc w:val="left"/>
      <w:pPr>
        <w:ind w:left="480" w:hanging="480"/>
      </w:pPr>
      <w:rPr>
        <w:rFonts w:hint="default"/>
      </w:rPr>
    </w:lvl>
    <w:lvl w:ilvl="1">
      <w:start w:val="2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58F73A2C"/>
    <w:multiLevelType w:val="multilevel"/>
    <w:tmpl w:val="C128CCD6"/>
    <w:lvl w:ilvl="0">
      <w:start w:val="5"/>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59B36DB1"/>
    <w:multiLevelType w:val="hybridMultilevel"/>
    <w:tmpl w:val="5B1A71E6"/>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0">
    <w:nsid w:val="59B40E70"/>
    <w:multiLevelType w:val="multilevel"/>
    <w:tmpl w:val="47E8E6E4"/>
    <w:lvl w:ilvl="0">
      <w:start w:val="5"/>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60B13929"/>
    <w:multiLevelType w:val="multilevel"/>
    <w:tmpl w:val="1AE07064"/>
    <w:lvl w:ilvl="0">
      <w:start w:val="14"/>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645F6BF8"/>
    <w:multiLevelType w:val="multilevel"/>
    <w:tmpl w:val="A8A66056"/>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66675C14"/>
    <w:multiLevelType w:val="multilevel"/>
    <w:tmpl w:val="DB18AD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A866777"/>
    <w:multiLevelType w:val="multilevel"/>
    <w:tmpl w:val="1D6035CE"/>
    <w:lvl w:ilvl="0">
      <w:start w:val="5"/>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F1B3A8A"/>
    <w:multiLevelType w:val="multilevel"/>
    <w:tmpl w:val="21BC769A"/>
    <w:lvl w:ilvl="0">
      <w:start w:val="10"/>
      <w:numFmt w:val="decimal"/>
      <w:lvlText w:val="%1."/>
      <w:lvlJc w:val="left"/>
      <w:pPr>
        <w:ind w:left="480" w:hanging="480"/>
      </w:pPr>
      <w:rPr>
        <w:rFonts w:hint="default"/>
      </w:rPr>
    </w:lvl>
    <w:lvl w:ilvl="1">
      <w:start w:val="1"/>
      <w:numFmt w:val="decimal"/>
      <w:lvlText w:val="%1.%2."/>
      <w:lvlJc w:val="left"/>
      <w:pPr>
        <w:ind w:left="720" w:hanging="720"/>
      </w:pPr>
      <w:rPr>
        <w:rFonts w:ascii="Arial" w:hAnsi="Arial" w:cs="Arial"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70C04756"/>
    <w:multiLevelType w:val="hybridMultilevel"/>
    <w:tmpl w:val="F558C94E"/>
    <w:lvl w:ilvl="0" w:tplc="59B01B84">
      <w:start w:val="10"/>
      <w:numFmt w:val="lowerLetter"/>
      <w:lvlText w:val="%1)"/>
      <w:lvlJc w:val="left"/>
      <w:pPr>
        <w:ind w:left="2113" w:hanging="360"/>
      </w:pPr>
      <w:rPr>
        <w:rFonts w:hint="default"/>
      </w:rPr>
    </w:lvl>
    <w:lvl w:ilvl="1" w:tplc="04160019" w:tentative="1">
      <w:start w:val="1"/>
      <w:numFmt w:val="lowerLetter"/>
      <w:lvlText w:val="%2."/>
      <w:lvlJc w:val="left"/>
      <w:pPr>
        <w:ind w:left="2833" w:hanging="360"/>
      </w:pPr>
    </w:lvl>
    <w:lvl w:ilvl="2" w:tplc="0416001B">
      <w:start w:val="1"/>
      <w:numFmt w:val="lowerRoman"/>
      <w:lvlText w:val="%3."/>
      <w:lvlJc w:val="right"/>
      <w:pPr>
        <w:ind w:left="3553" w:hanging="180"/>
      </w:pPr>
    </w:lvl>
    <w:lvl w:ilvl="3" w:tplc="0416000F" w:tentative="1">
      <w:start w:val="1"/>
      <w:numFmt w:val="decimal"/>
      <w:lvlText w:val="%4."/>
      <w:lvlJc w:val="left"/>
      <w:pPr>
        <w:ind w:left="4273" w:hanging="360"/>
      </w:pPr>
    </w:lvl>
    <w:lvl w:ilvl="4" w:tplc="04160019" w:tentative="1">
      <w:start w:val="1"/>
      <w:numFmt w:val="lowerLetter"/>
      <w:lvlText w:val="%5."/>
      <w:lvlJc w:val="left"/>
      <w:pPr>
        <w:ind w:left="4993" w:hanging="360"/>
      </w:pPr>
    </w:lvl>
    <w:lvl w:ilvl="5" w:tplc="0416001B" w:tentative="1">
      <w:start w:val="1"/>
      <w:numFmt w:val="lowerRoman"/>
      <w:lvlText w:val="%6."/>
      <w:lvlJc w:val="right"/>
      <w:pPr>
        <w:ind w:left="5713" w:hanging="180"/>
      </w:pPr>
    </w:lvl>
    <w:lvl w:ilvl="6" w:tplc="0416000F" w:tentative="1">
      <w:start w:val="1"/>
      <w:numFmt w:val="decimal"/>
      <w:lvlText w:val="%7."/>
      <w:lvlJc w:val="left"/>
      <w:pPr>
        <w:ind w:left="6433" w:hanging="360"/>
      </w:pPr>
    </w:lvl>
    <w:lvl w:ilvl="7" w:tplc="04160019" w:tentative="1">
      <w:start w:val="1"/>
      <w:numFmt w:val="lowerLetter"/>
      <w:lvlText w:val="%8."/>
      <w:lvlJc w:val="left"/>
      <w:pPr>
        <w:ind w:left="7153" w:hanging="360"/>
      </w:pPr>
    </w:lvl>
    <w:lvl w:ilvl="8" w:tplc="0416001B" w:tentative="1">
      <w:start w:val="1"/>
      <w:numFmt w:val="lowerRoman"/>
      <w:lvlText w:val="%9."/>
      <w:lvlJc w:val="right"/>
      <w:pPr>
        <w:ind w:left="7873" w:hanging="180"/>
      </w:pPr>
    </w:lvl>
  </w:abstractNum>
  <w:abstractNum w:abstractNumId="37">
    <w:nsid w:val="714117BA"/>
    <w:multiLevelType w:val="multilevel"/>
    <w:tmpl w:val="E5D6DDA0"/>
    <w:lvl w:ilvl="0">
      <w:start w:val="77"/>
      <w:numFmt w:val="decimal"/>
      <w:lvlText w:val="%1."/>
      <w:lvlJc w:val="left"/>
      <w:pPr>
        <w:ind w:left="600" w:hanging="600"/>
      </w:pPr>
      <w:rPr>
        <w:rFonts w:hint="default"/>
      </w:rPr>
    </w:lvl>
    <w:lvl w:ilvl="1">
      <w:start w:val="2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2DC22C4"/>
    <w:multiLevelType w:val="multilevel"/>
    <w:tmpl w:val="495CE490"/>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9">
    <w:nsid w:val="75F6375E"/>
    <w:multiLevelType w:val="multilevel"/>
    <w:tmpl w:val="930A8E98"/>
    <w:lvl w:ilvl="0">
      <w:start w:val="14"/>
      <w:numFmt w:val="decimal"/>
      <w:lvlText w:val="%1."/>
      <w:lvlJc w:val="left"/>
      <w:pPr>
        <w:ind w:left="660" w:hanging="6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nsid w:val="796D1C40"/>
    <w:multiLevelType w:val="hybridMultilevel"/>
    <w:tmpl w:val="EB2C8292"/>
    <w:lvl w:ilvl="0" w:tplc="7CA8AB1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1">
    <w:nsid w:val="7BCB787D"/>
    <w:multiLevelType w:val="multilevel"/>
    <w:tmpl w:val="2AEE6114"/>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4"/>
  </w:num>
  <w:num w:numId="3">
    <w:abstractNumId w:val="36"/>
  </w:num>
  <w:num w:numId="4">
    <w:abstractNumId w:val="33"/>
  </w:num>
  <w:num w:numId="5">
    <w:abstractNumId w:val="38"/>
  </w:num>
  <w:num w:numId="6">
    <w:abstractNumId w:val="10"/>
  </w:num>
  <w:num w:numId="7">
    <w:abstractNumId w:val="20"/>
  </w:num>
  <w:num w:numId="8">
    <w:abstractNumId w:val="37"/>
  </w:num>
  <w:num w:numId="9">
    <w:abstractNumId w:val="27"/>
  </w:num>
  <w:num w:numId="10">
    <w:abstractNumId w:val="2"/>
  </w:num>
  <w:num w:numId="11">
    <w:abstractNumId w:val="35"/>
  </w:num>
  <w:num w:numId="12">
    <w:abstractNumId w:val="22"/>
  </w:num>
  <w:num w:numId="13">
    <w:abstractNumId w:val="7"/>
  </w:num>
  <w:num w:numId="14">
    <w:abstractNumId w:val="32"/>
  </w:num>
  <w:num w:numId="15">
    <w:abstractNumId w:val="16"/>
  </w:num>
  <w:num w:numId="16">
    <w:abstractNumId w:val="13"/>
  </w:num>
  <w:num w:numId="17">
    <w:abstractNumId w:val="24"/>
  </w:num>
  <w:num w:numId="18">
    <w:abstractNumId w:val="31"/>
  </w:num>
  <w:num w:numId="19">
    <w:abstractNumId w:val="23"/>
  </w:num>
  <w:num w:numId="20">
    <w:abstractNumId w:val="39"/>
  </w:num>
  <w:num w:numId="21">
    <w:abstractNumId w:val="6"/>
  </w:num>
  <w:num w:numId="22">
    <w:abstractNumId w:val="19"/>
  </w:num>
  <w:num w:numId="23">
    <w:abstractNumId w:val="3"/>
  </w:num>
  <w:num w:numId="24">
    <w:abstractNumId w:val="41"/>
  </w:num>
  <w:num w:numId="25">
    <w:abstractNumId w:val="28"/>
  </w:num>
  <w:num w:numId="26">
    <w:abstractNumId w:val="26"/>
  </w:num>
  <w:num w:numId="27">
    <w:abstractNumId w:val="34"/>
  </w:num>
  <w:num w:numId="28">
    <w:abstractNumId w:val="30"/>
  </w:num>
  <w:num w:numId="29">
    <w:abstractNumId w:val="21"/>
  </w:num>
  <w:num w:numId="30">
    <w:abstractNumId w:val="15"/>
  </w:num>
  <w:num w:numId="31">
    <w:abstractNumId w:val="18"/>
  </w:num>
  <w:num w:numId="32">
    <w:abstractNumId w:val="25"/>
  </w:num>
  <w:num w:numId="33">
    <w:abstractNumId w:val="1"/>
  </w:num>
  <w:num w:numId="34">
    <w:abstractNumId w:val="8"/>
  </w:num>
  <w:num w:numId="35">
    <w:abstractNumId w:val="0"/>
  </w:num>
  <w:num w:numId="36">
    <w:abstractNumId w:val="5"/>
  </w:num>
  <w:num w:numId="37">
    <w:abstractNumId w:val="29"/>
  </w:num>
  <w:num w:numId="38">
    <w:abstractNumId w:val="11"/>
  </w:num>
  <w:num w:numId="39">
    <w:abstractNumId w:val="17"/>
  </w:num>
  <w:num w:numId="40">
    <w:abstractNumId w:val="40"/>
  </w:num>
  <w:num w:numId="41">
    <w:abstractNumId w:val="9"/>
  </w:num>
  <w:num w:numId="42">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6146"/>
  </w:hdrShapeDefaults>
  <w:footnotePr>
    <w:footnote w:id="-1"/>
    <w:footnote w:id="0"/>
  </w:footnotePr>
  <w:endnotePr>
    <w:endnote w:id="-1"/>
    <w:endnote w:id="0"/>
  </w:endnotePr>
  <w:compat/>
  <w:rsids>
    <w:rsidRoot w:val="002928D7"/>
    <w:rsid w:val="000008D2"/>
    <w:rsid w:val="00004425"/>
    <w:rsid w:val="000142BE"/>
    <w:rsid w:val="000371C7"/>
    <w:rsid w:val="00040426"/>
    <w:rsid w:val="00063C07"/>
    <w:rsid w:val="0007467D"/>
    <w:rsid w:val="00075C92"/>
    <w:rsid w:val="000A5987"/>
    <w:rsid w:val="000B3AD3"/>
    <w:rsid w:val="000C4D3D"/>
    <w:rsid w:val="000C5F14"/>
    <w:rsid w:val="000E3A9E"/>
    <w:rsid w:val="000E6B44"/>
    <w:rsid w:val="000E7E2D"/>
    <w:rsid w:val="000F55F7"/>
    <w:rsid w:val="001123B7"/>
    <w:rsid w:val="001133B9"/>
    <w:rsid w:val="0012557A"/>
    <w:rsid w:val="0013259C"/>
    <w:rsid w:val="00133249"/>
    <w:rsid w:val="001629EA"/>
    <w:rsid w:val="00175970"/>
    <w:rsid w:val="001900C7"/>
    <w:rsid w:val="001975F6"/>
    <w:rsid w:val="001B0FA3"/>
    <w:rsid w:val="001C7754"/>
    <w:rsid w:val="001E698E"/>
    <w:rsid w:val="00234437"/>
    <w:rsid w:val="00244370"/>
    <w:rsid w:val="00252963"/>
    <w:rsid w:val="002928D7"/>
    <w:rsid w:val="00294D1F"/>
    <w:rsid w:val="002962DD"/>
    <w:rsid w:val="00296D5C"/>
    <w:rsid w:val="0029751B"/>
    <w:rsid w:val="002B6B23"/>
    <w:rsid w:val="002C3683"/>
    <w:rsid w:val="002C5970"/>
    <w:rsid w:val="002E509D"/>
    <w:rsid w:val="00313BF3"/>
    <w:rsid w:val="00325720"/>
    <w:rsid w:val="00357C86"/>
    <w:rsid w:val="003653C4"/>
    <w:rsid w:val="003B1C4E"/>
    <w:rsid w:val="003B5D06"/>
    <w:rsid w:val="003F5F1A"/>
    <w:rsid w:val="003F674C"/>
    <w:rsid w:val="00403722"/>
    <w:rsid w:val="00425C32"/>
    <w:rsid w:val="00427AA5"/>
    <w:rsid w:val="00433A79"/>
    <w:rsid w:val="00434163"/>
    <w:rsid w:val="00451C0C"/>
    <w:rsid w:val="0045567A"/>
    <w:rsid w:val="004619DA"/>
    <w:rsid w:val="00470A03"/>
    <w:rsid w:val="00485302"/>
    <w:rsid w:val="0049066D"/>
    <w:rsid w:val="004D5EC1"/>
    <w:rsid w:val="004F5C50"/>
    <w:rsid w:val="005109E0"/>
    <w:rsid w:val="00540E66"/>
    <w:rsid w:val="00542BAE"/>
    <w:rsid w:val="00571B93"/>
    <w:rsid w:val="00585A50"/>
    <w:rsid w:val="005866FB"/>
    <w:rsid w:val="00586BEA"/>
    <w:rsid w:val="005A1F9E"/>
    <w:rsid w:val="005D1587"/>
    <w:rsid w:val="005D6CBB"/>
    <w:rsid w:val="006008C9"/>
    <w:rsid w:val="00607F48"/>
    <w:rsid w:val="00617F45"/>
    <w:rsid w:val="00634739"/>
    <w:rsid w:val="0067740F"/>
    <w:rsid w:val="006803F7"/>
    <w:rsid w:val="00693991"/>
    <w:rsid w:val="006A740E"/>
    <w:rsid w:val="006B2035"/>
    <w:rsid w:val="006B20D8"/>
    <w:rsid w:val="006B3843"/>
    <w:rsid w:val="006B5398"/>
    <w:rsid w:val="006B7BDE"/>
    <w:rsid w:val="006C018B"/>
    <w:rsid w:val="006C26AF"/>
    <w:rsid w:val="006E5D20"/>
    <w:rsid w:val="006F08C1"/>
    <w:rsid w:val="00705420"/>
    <w:rsid w:val="00717BBC"/>
    <w:rsid w:val="007204F4"/>
    <w:rsid w:val="00733718"/>
    <w:rsid w:val="00767DD2"/>
    <w:rsid w:val="007A106D"/>
    <w:rsid w:val="007C276A"/>
    <w:rsid w:val="007F3377"/>
    <w:rsid w:val="00802F46"/>
    <w:rsid w:val="00814304"/>
    <w:rsid w:val="00830F83"/>
    <w:rsid w:val="00832412"/>
    <w:rsid w:val="00834A3A"/>
    <w:rsid w:val="008653FA"/>
    <w:rsid w:val="00870768"/>
    <w:rsid w:val="008975B7"/>
    <w:rsid w:val="008F12FC"/>
    <w:rsid w:val="00922889"/>
    <w:rsid w:val="009554A1"/>
    <w:rsid w:val="0099041E"/>
    <w:rsid w:val="0099642F"/>
    <w:rsid w:val="009A232A"/>
    <w:rsid w:val="009B359C"/>
    <w:rsid w:val="009B7565"/>
    <w:rsid w:val="009E126B"/>
    <w:rsid w:val="009E6ACC"/>
    <w:rsid w:val="00A044D8"/>
    <w:rsid w:val="00A17AC7"/>
    <w:rsid w:val="00A27965"/>
    <w:rsid w:val="00A64F10"/>
    <w:rsid w:val="00A66B03"/>
    <w:rsid w:val="00A701C9"/>
    <w:rsid w:val="00A77AFE"/>
    <w:rsid w:val="00A81383"/>
    <w:rsid w:val="00A91312"/>
    <w:rsid w:val="00AA2C43"/>
    <w:rsid w:val="00AA2F81"/>
    <w:rsid w:val="00AA4995"/>
    <w:rsid w:val="00B370C5"/>
    <w:rsid w:val="00B57D33"/>
    <w:rsid w:val="00B70508"/>
    <w:rsid w:val="00B94221"/>
    <w:rsid w:val="00BA146C"/>
    <w:rsid w:val="00BA5F18"/>
    <w:rsid w:val="00BB0FD2"/>
    <w:rsid w:val="00BD112D"/>
    <w:rsid w:val="00BF187D"/>
    <w:rsid w:val="00C54F93"/>
    <w:rsid w:val="00C62BD4"/>
    <w:rsid w:val="00C84DE9"/>
    <w:rsid w:val="00C84E9E"/>
    <w:rsid w:val="00CE063A"/>
    <w:rsid w:val="00CF0B37"/>
    <w:rsid w:val="00CF7467"/>
    <w:rsid w:val="00D05087"/>
    <w:rsid w:val="00D06C85"/>
    <w:rsid w:val="00D27846"/>
    <w:rsid w:val="00D73F73"/>
    <w:rsid w:val="00D8190A"/>
    <w:rsid w:val="00DA6BC1"/>
    <w:rsid w:val="00DC16C7"/>
    <w:rsid w:val="00DD435B"/>
    <w:rsid w:val="00DE7C28"/>
    <w:rsid w:val="00E11040"/>
    <w:rsid w:val="00E3725B"/>
    <w:rsid w:val="00E43F91"/>
    <w:rsid w:val="00E5537C"/>
    <w:rsid w:val="00E80A78"/>
    <w:rsid w:val="00ED3438"/>
    <w:rsid w:val="00ED42B3"/>
    <w:rsid w:val="00EF33D6"/>
    <w:rsid w:val="00EF5BCB"/>
    <w:rsid w:val="00F003B8"/>
    <w:rsid w:val="00F144BE"/>
    <w:rsid w:val="00F21632"/>
    <w:rsid w:val="00F366BE"/>
    <w:rsid w:val="00F36946"/>
    <w:rsid w:val="00F523D0"/>
    <w:rsid w:val="00F576D0"/>
    <w:rsid w:val="00F711D2"/>
    <w:rsid w:val="00F86998"/>
    <w:rsid w:val="00FA48E0"/>
    <w:rsid w:val="00FC5A9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928D7"/>
    <w:pPr>
      <w:widowControl w:val="0"/>
      <w:autoSpaceDE w:val="0"/>
      <w:autoSpaceDN w:val="0"/>
      <w:spacing w:after="0" w:line="240" w:lineRule="auto"/>
    </w:pPr>
    <w:rPr>
      <w:rFonts w:ascii="Arial" w:eastAsia="Arial" w:hAnsi="Arial" w:cs="Arial"/>
      <w:lang w:val="pt-PT" w:eastAsia="pt-PT" w:bidi="pt-PT"/>
    </w:rPr>
  </w:style>
  <w:style w:type="paragraph" w:styleId="Ttulo1">
    <w:name w:val="heading 1"/>
    <w:basedOn w:val="Normal"/>
    <w:link w:val="Ttulo1Char"/>
    <w:qFormat/>
    <w:rsid w:val="002928D7"/>
    <w:pPr>
      <w:ind w:left="430"/>
      <w:jc w:val="center"/>
      <w:outlineLvl w:val="0"/>
    </w:pPr>
    <w:rPr>
      <w:b/>
      <w:bCs/>
    </w:rPr>
  </w:style>
  <w:style w:type="paragraph" w:styleId="Ttulo2">
    <w:name w:val="heading 2"/>
    <w:basedOn w:val="Normal"/>
    <w:next w:val="Normal"/>
    <w:link w:val="Ttulo2Char"/>
    <w:unhideWhenUsed/>
    <w:qFormat/>
    <w:rsid w:val="000F55F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0F55F7"/>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1"/>
    <w:next w:val="Normal1"/>
    <w:link w:val="Ttulo4Char"/>
    <w:rsid w:val="000F55F7"/>
    <w:pPr>
      <w:keepNext/>
      <w:keepLines/>
      <w:spacing w:before="280" w:after="80"/>
      <w:outlineLvl w:val="3"/>
    </w:pPr>
    <w:rPr>
      <w:color w:val="666666"/>
      <w:sz w:val="24"/>
      <w:szCs w:val="24"/>
    </w:rPr>
  </w:style>
  <w:style w:type="paragraph" w:styleId="Ttulo5">
    <w:name w:val="heading 5"/>
    <w:basedOn w:val="Normal1"/>
    <w:next w:val="Normal1"/>
    <w:link w:val="Ttulo5Char"/>
    <w:rsid w:val="000F55F7"/>
    <w:pPr>
      <w:keepNext/>
      <w:keepLines/>
      <w:spacing w:before="240" w:after="80"/>
      <w:outlineLvl w:val="4"/>
    </w:pPr>
    <w:rPr>
      <w:color w:val="666666"/>
      <w:sz w:val="22"/>
      <w:szCs w:val="22"/>
    </w:rPr>
  </w:style>
  <w:style w:type="paragraph" w:styleId="Ttulo6">
    <w:name w:val="heading 6"/>
    <w:basedOn w:val="Normal1"/>
    <w:next w:val="Normal1"/>
    <w:link w:val="Ttulo6Char"/>
    <w:rsid w:val="000F55F7"/>
    <w:pPr>
      <w:keepNext/>
      <w:keepLines/>
      <w:spacing w:before="240" w:after="80"/>
      <w:outlineLvl w:val="5"/>
    </w:pPr>
    <w:rPr>
      <w:i/>
      <w:color w:val="666666"/>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928D7"/>
    <w:rPr>
      <w:rFonts w:ascii="Arial" w:eastAsia="Arial" w:hAnsi="Arial" w:cs="Arial"/>
      <w:b/>
      <w:bCs/>
      <w:lang w:val="pt-PT" w:eastAsia="pt-PT" w:bidi="pt-PT"/>
    </w:rPr>
  </w:style>
  <w:style w:type="character" w:customStyle="1" w:styleId="Ttulo2Char">
    <w:name w:val="Título 2 Char"/>
    <w:basedOn w:val="Fontepargpadro"/>
    <w:link w:val="Ttulo2"/>
    <w:rsid w:val="000F55F7"/>
    <w:rPr>
      <w:rFonts w:asciiTheme="majorHAnsi" w:eastAsiaTheme="majorEastAsia" w:hAnsiTheme="majorHAnsi" w:cstheme="majorBidi"/>
      <w:b/>
      <w:bCs/>
      <w:color w:val="4F81BD" w:themeColor="accent1"/>
      <w:sz w:val="26"/>
      <w:szCs w:val="26"/>
      <w:lang w:val="pt-PT" w:eastAsia="pt-PT" w:bidi="pt-PT"/>
    </w:rPr>
  </w:style>
  <w:style w:type="character" w:customStyle="1" w:styleId="Ttulo3Char">
    <w:name w:val="Título 3 Char"/>
    <w:basedOn w:val="Fontepargpadro"/>
    <w:link w:val="Ttulo3"/>
    <w:rsid w:val="000F55F7"/>
    <w:rPr>
      <w:rFonts w:asciiTheme="majorHAnsi" w:eastAsiaTheme="majorEastAsia" w:hAnsiTheme="majorHAnsi" w:cstheme="majorBidi"/>
      <w:b/>
      <w:bCs/>
      <w:color w:val="4F81BD" w:themeColor="accent1"/>
      <w:lang w:val="pt-PT" w:eastAsia="pt-PT" w:bidi="pt-PT"/>
    </w:rPr>
  </w:style>
  <w:style w:type="paragraph" w:customStyle="1" w:styleId="Normal1">
    <w:name w:val="Normal1"/>
    <w:rsid w:val="000F55F7"/>
    <w:pPr>
      <w:spacing w:after="0" w:line="360" w:lineRule="auto"/>
      <w:jc w:val="both"/>
    </w:pPr>
    <w:rPr>
      <w:rFonts w:ascii="Calibri" w:eastAsia="Calibri" w:hAnsi="Calibri" w:cs="Calibri"/>
      <w:sz w:val="20"/>
      <w:szCs w:val="20"/>
      <w:lang w:val="pt-PT" w:eastAsia="pt-BR"/>
    </w:rPr>
  </w:style>
  <w:style w:type="character" w:customStyle="1" w:styleId="Ttulo4Char">
    <w:name w:val="Título 4 Char"/>
    <w:basedOn w:val="Fontepargpadro"/>
    <w:link w:val="Ttulo4"/>
    <w:rsid w:val="000F55F7"/>
    <w:rPr>
      <w:rFonts w:ascii="Calibri" w:eastAsia="Calibri" w:hAnsi="Calibri" w:cs="Calibri"/>
      <w:color w:val="666666"/>
      <w:sz w:val="24"/>
      <w:szCs w:val="24"/>
      <w:lang w:val="pt-PT" w:eastAsia="pt-BR"/>
    </w:rPr>
  </w:style>
  <w:style w:type="character" w:customStyle="1" w:styleId="Ttulo5Char">
    <w:name w:val="Título 5 Char"/>
    <w:basedOn w:val="Fontepargpadro"/>
    <w:link w:val="Ttulo5"/>
    <w:rsid w:val="000F55F7"/>
    <w:rPr>
      <w:rFonts w:ascii="Calibri" w:eastAsia="Calibri" w:hAnsi="Calibri" w:cs="Calibri"/>
      <w:color w:val="666666"/>
      <w:lang w:val="pt-PT" w:eastAsia="pt-BR"/>
    </w:rPr>
  </w:style>
  <w:style w:type="character" w:customStyle="1" w:styleId="Ttulo6Char">
    <w:name w:val="Título 6 Char"/>
    <w:basedOn w:val="Fontepargpadro"/>
    <w:link w:val="Ttulo6"/>
    <w:rsid w:val="000F55F7"/>
    <w:rPr>
      <w:rFonts w:ascii="Calibri" w:eastAsia="Calibri" w:hAnsi="Calibri" w:cs="Calibri"/>
      <w:i/>
      <w:color w:val="666666"/>
      <w:lang w:val="pt-PT" w:eastAsia="pt-BR"/>
    </w:rPr>
  </w:style>
  <w:style w:type="paragraph" w:styleId="Cabealho">
    <w:name w:val="header"/>
    <w:basedOn w:val="Normal"/>
    <w:link w:val="CabealhoChar"/>
    <w:uiPriority w:val="99"/>
    <w:unhideWhenUsed/>
    <w:rsid w:val="002928D7"/>
    <w:pPr>
      <w:tabs>
        <w:tab w:val="center" w:pos="4252"/>
        <w:tab w:val="right" w:pos="8504"/>
      </w:tabs>
    </w:pPr>
  </w:style>
  <w:style w:type="character" w:customStyle="1" w:styleId="CabealhoChar">
    <w:name w:val="Cabeçalho Char"/>
    <w:basedOn w:val="Fontepargpadro"/>
    <w:link w:val="Cabealho"/>
    <w:uiPriority w:val="99"/>
    <w:qFormat/>
    <w:rsid w:val="002928D7"/>
  </w:style>
  <w:style w:type="paragraph" w:styleId="Rodap">
    <w:name w:val="footer"/>
    <w:basedOn w:val="Normal"/>
    <w:link w:val="RodapChar"/>
    <w:uiPriority w:val="99"/>
    <w:unhideWhenUsed/>
    <w:rsid w:val="002928D7"/>
    <w:pPr>
      <w:tabs>
        <w:tab w:val="center" w:pos="4252"/>
        <w:tab w:val="right" w:pos="8504"/>
      </w:tabs>
    </w:pPr>
  </w:style>
  <w:style w:type="character" w:customStyle="1" w:styleId="RodapChar">
    <w:name w:val="Rodapé Char"/>
    <w:basedOn w:val="Fontepargpadro"/>
    <w:link w:val="Rodap"/>
    <w:uiPriority w:val="99"/>
    <w:rsid w:val="002928D7"/>
  </w:style>
  <w:style w:type="table" w:customStyle="1" w:styleId="TableNormal">
    <w:name w:val="Table Normal"/>
    <w:uiPriority w:val="2"/>
    <w:unhideWhenUsed/>
    <w:qFormat/>
    <w:rsid w:val="002928D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928D7"/>
  </w:style>
  <w:style w:type="character" w:customStyle="1" w:styleId="CorpodetextoChar">
    <w:name w:val="Corpo de texto Char"/>
    <w:basedOn w:val="Fontepargpadro"/>
    <w:link w:val="Corpodetexto"/>
    <w:uiPriority w:val="1"/>
    <w:rsid w:val="002928D7"/>
    <w:rPr>
      <w:rFonts w:ascii="Arial" w:eastAsia="Arial" w:hAnsi="Arial" w:cs="Arial"/>
      <w:lang w:val="pt-PT" w:eastAsia="pt-PT" w:bidi="pt-PT"/>
    </w:rPr>
  </w:style>
  <w:style w:type="paragraph" w:styleId="PargrafodaLista">
    <w:name w:val="List Paragraph"/>
    <w:basedOn w:val="Normal"/>
    <w:uiPriority w:val="1"/>
    <w:qFormat/>
    <w:rsid w:val="002928D7"/>
    <w:pPr>
      <w:ind w:left="102"/>
      <w:jc w:val="both"/>
    </w:pPr>
  </w:style>
  <w:style w:type="paragraph" w:customStyle="1" w:styleId="TableParagraph">
    <w:name w:val="Table Paragraph"/>
    <w:basedOn w:val="Normal"/>
    <w:uiPriority w:val="1"/>
    <w:qFormat/>
    <w:rsid w:val="002928D7"/>
    <w:pPr>
      <w:spacing w:line="250" w:lineRule="exact"/>
      <w:ind w:left="68"/>
    </w:pPr>
  </w:style>
  <w:style w:type="paragraph" w:styleId="Textodebalo">
    <w:name w:val="Balloon Text"/>
    <w:basedOn w:val="Normal"/>
    <w:link w:val="TextodebaloChar"/>
    <w:uiPriority w:val="99"/>
    <w:semiHidden/>
    <w:unhideWhenUsed/>
    <w:rsid w:val="002928D7"/>
    <w:rPr>
      <w:rFonts w:ascii="Tahoma" w:hAnsi="Tahoma" w:cs="Tahoma"/>
      <w:sz w:val="16"/>
      <w:szCs w:val="16"/>
    </w:rPr>
  </w:style>
  <w:style w:type="character" w:customStyle="1" w:styleId="TextodebaloChar">
    <w:name w:val="Texto de balão Char"/>
    <w:basedOn w:val="Fontepargpadro"/>
    <w:link w:val="Textodebalo"/>
    <w:uiPriority w:val="99"/>
    <w:semiHidden/>
    <w:rsid w:val="002928D7"/>
    <w:rPr>
      <w:rFonts w:ascii="Tahoma" w:eastAsia="Arial" w:hAnsi="Tahoma" w:cs="Tahoma"/>
      <w:sz w:val="16"/>
      <w:szCs w:val="16"/>
      <w:lang w:val="pt-PT" w:eastAsia="pt-PT" w:bidi="pt-PT"/>
    </w:rPr>
  </w:style>
  <w:style w:type="character" w:styleId="Hyperlink">
    <w:name w:val="Hyperlink"/>
    <w:uiPriority w:val="99"/>
    <w:unhideWhenUsed/>
    <w:rsid w:val="002928D7"/>
    <w:rPr>
      <w:color w:val="0000FF"/>
      <w:u w:val="single"/>
    </w:rPr>
  </w:style>
  <w:style w:type="paragraph" w:customStyle="1" w:styleId="p1">
    <w:name w:val="p1"/>
    <w:basedOn w:val="Normal"/>
    <w:rsid w:val="002928D7"/>
    <w:pPr>
      <w:tabs>
        <w:tab w:val="left" w:pos="720"/>
      </w:tabs>
      <w:suppressAutoHyphens/>
      <w:autoSpaceDE/>
      <w:autoSpaceDN/>
      <w:spacing w:line="240" w:lineRule="atLeast"/>
      <w:jc w:val="both"/>
    </w:pPr>
    <w:rPr>
      <w:rFonts w:ascii="Times New Roman" w:eastAsia="Times New Roman" w:hAnsi="Times New Roman" w:cs="Times New Roman"/>
      <w:sz w:val="24"/>
      <w:szCs w:val="20"/>
      <w:lang w:val="pt-BR" w:eastAsia="ar-SA" w:bidi="ar-SA"/>
    </w:rPr>
  </w:style>
  <w:style w:type="paragraph" w:customStyle="1" w:styleId="Ttulo11">
    <w:name w:val="Título 11"/>
    <w:basedOn w:val="Normal"/>
    <w:uiPriority w:val="1"/>
    <w:qFormat/>
    <w:rsid w:val="002928D7"/>
    <w:pPr>
      <w:ind w:left="1418" w:hanging="524"/>
      <w:outlineLvl w:val="1"/>
    </w:pPr>
    <w:rPr>
      <w:rFonts w:ascii="Calibri" w:eastAsia="Calibri" w:hAnsi="Calibri" w:cs="Calibri"/>
      <w:b/>
      <w:bCs/>
      <w:sz w:val="24"/>
      <w:szCs w:val="24"/>
      <w:lang w:eastAsia="en-US" w:bidi="ar-SA"/>
    </w:rPr>
  </w:style>
  <w:style w:type="paragraph" w:styleId="Ttulo">
    <w:name w:val="Title"/>
    <w:basedOn w:val="Normal1"/>
    <w:next w:val="Normal1"/>
    <w:link w:val="TtuloChar"/>
    <w:rsid w:val="000F55F7"/>
    <w:pPr>
      <w:keepNext/>
      <w:keepLines/>
      <w:spacing w:after="60"/>
    </w:pPr>
    <w:rPr>
      <w:sz w:val="52"/>
      <w:szCs w:val="52"/>
    </w:rPr>
  </w:style>
  <w:style w:type="character" w:customStyle="1" w:styleId="TtuloChar">
    <w:name w:val="Título Char"/>
    <w:basedOn w:val="Fontepargpadro"/>
    <w:link w:val="Ttulo"/>
    <w:rsid w:val="000F55F7"/>
    <w:rPr>
      <w:rFonts w:ascii="Calibri" w:eastAsia="Calibri" w:hAnsi="Calibri" w:cs="Calibri"/>
      <w:sz w:val="52"/>
      <w:szCs w:val="52"/>
      <w:lang w:val="pt-PT" w:eastAsia="pt-BR"/>
    </w:rPr>
  </w:style>
  <w:style w:type="paragraph" w:styleId="Subttulo">
    <w:name w:val="Subtitle"/>
    <w:basedOn w:val="Normal"/>
    <w:next w:val="Normal"/>
    <w:link w:val="SubttuloChar"/>
    <w:rsid w:val="000F55F7"/>
    <w:pPr>
      <w:keepNext/>
      <w:keepLines/>
      <w:widowControl/>
      <w:pBdr>
        <w:top w:val="nil"/>
        <w:left w:val="nil"/>
        <w:bottom w:val="nil"/>
        <w:right w:val="nil"/>
        <w:between w:val="nil"/>
      </w:pBdr>
      <w:autoSpaceDE/>
      <w:autoSpaceDN/>
      <w:spacing w:after="320" w:line="360" w:lineRule="auto"/>
      <w:jc w:val="both"/>
    </w:pPr>
    <w:rPr>
      <w:color w:val="666666"/>
      <w:sz w:val="30"/>
      <w:szCs w:val="30"/>
      <w:lang w:eastAsia="pt-BR" w:bidi="ar-SA"/>
    </w:rPr>
  </w:style>
  <w:style w:type="character" w:customStyle="1" w:styleId="SubttuloChar">
    <w:name w:val="Subtítulo Char"/>
    <w:basedOn w:val="Fontepargpadro"/>
    <w:link w:val="Subttulo"/>
    <w:rsid w:val="000F55F7"/>
    <w:rPr>
      <w:rFonts w:ascii="Arial" w:eastAsia="Arial" w:hAnsi="Arial" w:cs="Arial"/>
      <w:color w:val="666666"/>
      <w:sz w:val="30"/>
      <w:szCs w:val="30"/>
      <w:lang w:val="pt-PT" w:eastAsia="pt-BR"/>
    </w:rPr>
  </w:style>
  <w:style w:type="paragraph" w:styleId="Sumrio1">
    <w:name w:val="toc 1"/>
    <w:basedOn w:val="Normal"/>
    <w:next w:val="Normal"/>
    <w:autoRedefine/>
    <w:uiPriority w:val="39"/>
    <w:unhideWhenUsed/>
    <w:qFormat/>
    <w:rsid w:val="000F55F7"/>
    <w:pPr>
      <w:widowControl/>
      <w:autoSpaceDE/>
      <w:autoSpaceDN/>
      <w:spacing w:after="100" w:line="360" w:lineRule="auto"/>
      <w:jc w:val="both"/>
    </w:pPr>
    <w:rPr>
      <w:rFonts w:ascii="Calibri" w:eastAsia="Calibri" w:hAnsi="Calibri" w:cs="Calibri"/>
      <w:sz w:val="20"/>
      <w:szCs w:val="20"/>
      <w:lang w:eastAsia="pt-BR" w:bidi="ar-SA"/>
    </w:rPr>
  </w:style>
  <w:style w:type="paragraph" w:styleId="Sumrio2">
    <w:name w:val="toc 2"/>
    <w:basedOn w:val="Normal"/>
    <w:next w:val="Normal"/>
    <w:autoRedefine/>
    <w:uiPriority w:val="39"/>
    <w:unhideWhenUsed/>
    <w:qFormat/>
    <w:rsid w:val="000F55F7"/>
    <w:pPr>
      <w:widowControl/>
      <w:tabs>
        <w:tab w:val="left" w:pos="600"/>
        <w:tab w:val="right" w:pos="8353"/>
      </w:tabs>
      <w:autoSpaceDE/>
      <w:autoSpaceDN/>
      <w:spacing w:after="100" w:line="360" w:lineRule="auto"/>
      <w:ind w:left="200"/>
      <w:jc w:val="both"/>
    </w:pPr>
    <w:rPr>
      <w:rFonts w:ascii="Calibri" w:eastAsia="Calibri" w:hAnsi="Calibri" w:cs="Calibri"/>
      <w:sz w:val="20"/>
      <w:szCs w:val="20"/>
      <w:lang w:eastAsia="pt-BR" w:bidi="ar-SA"/>
    </w:rPr>
  </w:style>
  <w:style w:type="paragraph" w:styleId="CabealhodoSumrio">
    <w:name w:val="TOC Heading"/>
    <w:basedOn w:val="Ttulo1"/>
    <w:next w:val="Normal"/>
    <w:uiPriority w:val="39"/>
    <w:unhideWhenUsed/>
    <w:qFormat/>
    <w:rsid w:val="000F55F7"/>
    <w:pPr>
      <w:keepNext/>
      <w:keepLines/>
      <w:widowControl/>
      <w:autoSpaceDE/>
      <w:autoSpaceDN/>
      <w:spacing w:before="480" w:line="276" w:lineRule="auto"/>
      <w:ind w:left="0"/>
      <w:jc w:val="left"/>
      <w:outlineLvl w:val="9"/>
    </w:pPr>
    <w:rPr>
      <w:rFonts w:asciiTheme="majorHAnsi" w:eastAsiaTheme="majorEastAsia" w:hAnsiTheme="majorHAnsi" w:cstheme="majorBidi"/>
      <w:color w:val="365F91" w:themeColor="accent1" w:themeShade="BF"/>
      <w:sz w:val="28"/>
      <w:szCs w:val="28"/>
      <w:lang w:eastAsia="en-US" w:bidi="ar-SA"/>
    </w:rPr>
  </w:style>
  <w:style w:type="paragraph" w:styleId="Sumrio3">
    <w:name w:val="toc 3"/>
    <w:basedOn w:val="Normal"/>
    <w:next w:val="Normal"/>
    <w:autoRedefine/>
    <w:uiPriority w:val="39"/>
    <w:unhideWhenUsed/>
    <w:qFormat/>
    <w:rsid w:val="000F55F7"/>
    <w:pPr>
      <w:widowControl/>
      <w:autoSpaceDE/>
      <w:autoSpaceDN/>
      <w:spacing w:after="100" w:line="276" w:lineRule="auto"/>
      <w:ind w:left="440"/>
    </w:pPr>
    <w:rPr>
      <w:rFonts w:asciiTheme="minorHAnsi" w:eastAsiaTheme="minorEastAsia" w:hAnsiTheme="minorHAnsi" w:cstheme="minorBidi"/>
      <w:lang w:eastAsia="en-US" w:bidi="ar-SA"/>
    </w:rPr>
  </w:style>
  <w:style w:type="paragraph" w:customStyle="1" w:styleId="WW-Corpodetexto21">
    <w:name w:val="WW-Corpo de texto 21"/>
    <w:basedOn w:val="Normal"/>
    <w:rsid w:val="000F55F7"/>
    <w:pPr>
      <w:widowControl/>
      <w:tabs>
        <w:tab w:val="left" w:pos="540"/>
      </w:tabs>
      <w:suppressAutoHyphens/>
      <w:autoSpaceDE/>
      <w:autoSpaceDN/>
      <w:jc w:val="both"/>
    </w:pPr>
    <w:rPr>
      <w:rFonts w:ascii="Century Gothic" w:eastAsia="Times New Roman" w:hAnsi="Century Gothic" w:cs="Times New Roman"/>
      <w:szCs w:val="20"/>
      <w:lang w:eastAsia="pt-BR" w:bidi="ar-SA"/>
    </w:rPr>
  </w:style>
  <w:style w:type="paragraph" w:styleId="Recuodecorpodetexto2">
    <w:name w:val="Body Text Indent 2"/>
    <w:basedOn w:val="Normal"/>
    <w:link w:val="Recuodecorpodetexto2Char"/>
    <w:uiPriority w:val="99"/>
    <w:semiHidden/>
    <w:unhideWhenUsed/>
    <w:rsid w:val="000F55F7"/>
    <w:pPr>
      <w:widowControl/>
      <w:autoSpaceDE/>
      <w:autoSpaceDN/>
      <w:spacing w:after="120" w:line="480" w:lineRule="auto"/>
      <w:ind w:left="283"/>
      <w:jc w:val="both"/>
    </w:pPr>
    <w:rPr>
      <w:rFonts w:ascii="Calibri" w:eastAsia="Calibri" w:hAnsi="Calibri" w:cs="Calibri"/>
      <w:sz w:val="20"/>
      <w:szCs w:val="20"/>
      <w:lang w:eastAsia="pt-BR" w:bidi="ar-SA"/>
    </w:rPr>
  </w:style>
  <w:style w:type="character" w:customStyle="1" w:styleId="Recuodecorpodetexto2Char">
    <w:name w:val="Recuo de corpo de texto 2 Char"/>
    <w:basedOn w:val="Fontepargpadro"/>
    <w:link w:val="Recuodecorpodetexto2"/>
    <w:uiPriority w:val="99"/>
    <w:semiHidden/>
    <w:rsid w:val="000F55F7"/>
    <w:rPr>
      <w:rFonts w:ascii="Calibri" w:eastAsia="Calibri" w:hAnsi="Calibri" w:cs="Calibri"/>
      <w:sz w:val="20"/>
      <w:szCs w:val="20"/>
      <w:lang w:val="pt-PT" w:eastAsia="pt-BR"/>
    </w:rPr>
  </w:style>
  <w:style w:type="paragraph" w:styleId="Recuodecorpodetexto3">
    <w:name w:val="Body Text Indent 3"/>
    <w:basedOn w:val="Normal"/>
    <w:link w:val="Recuodecorpodetexto3Char"/>
    <w:uiPriority w:val="99"/>
    <w:semiHidden/>
    <w:unhideWhenUsed/>
    <w:rsid w:val="000F55F7"/>
    <w:pPr>
      <w:widowControl/>
      <w:autoSpaceDE/>
      <w:autoSpaceDN/>
      <w:spacing w:after="120" w:line="360" w:lineRule="auto"/>
      <w:ind w:left="283"/>
      <w:jc w:val="both"/>
    </w:pPr>
    <w:rPr>
      <w:rFonts w:ascii="Calibri" w:eastAsia="Calibri" w:hAnsi="Calibri" w:cs="Calibri"/>
      <w:sz w:val="16"/>
      <w:szCs w:val="16"/>
      <w:lang w:eastAsia="pt-BR" w:bidi="ar-SA"/>
    </w:rPr>
  </w:style>
  <w:style w:type="character" w:customStyle="1" w:styleId="Recuodecorpodetexto3Char">
    <w:name w:val="Recuo de corpo de texto 3 Char"/>
    <w:basedOn w:val="Fontepargpadro"/>
    <w:link w:val="Recuodecorpodetexto3"/>
    <w:uiPriority w:val="99"/>
    <w:semiHidden/>
    <w:rsid w:val="000F55F7"/>
    <w:rPr>
      <w:rFonts w:ascii="Calibri" w:eastAsia="Calibri" w:hAnsi="Calibri" w:cs="Calibri"/>
      <w:sz w:val="16"/>
      <w:szCs w:val="16"/>
      <w:lang w:val="pt-PT" w:eastAsia="pt-BR"/>
    </w:rPr>
  </w:style>
  <w:style w:type="paragraph" w:styleId="Sumrio4">
    <w:name w:val="toc 4"/>
    <w:basedOn w:val="Normal"/>
    <w:next w:val="Normal"/>
    <w:autoRedefine/>
    <w:uiPriority w:val="39"/>
    <w:unhideWhenUsed/>
    <w:rsid w:val="000F55F7"/>
    <w:pPr>
      <w:widowControl/>
      <w:autoSpaceDE/>
      <w:autoSpaceDN/>
      <w:spacing w:after="100" w:line="360" w:lineRule="auto"/>
      <w:ind w:left="600"/>
      <w:jc w:val="both"/>
    </w:pPr>
    <w:rPr>
      <w:rFonts w:ascii="Calibri" w:eastAsia="Calibri" w:hAnsi="Calibri" w:cs="Calibri"/>
      <w:sz w:val="20"/>
      <w:szCs w:val="20"/>
      <w:lang w:eastAsia="pt-BR" w:bidi="ar-SA"/>
    </w:rPr>
  </w:style>
  <w:style w:type="paragraph" w:styleId="MapadoDocumento">
    <w:name w:val="Document Map"/>
    <w:basedOn w:val="Normal"/>
    <w:link w:val="MapadoDocumentoChar"/>
    <w:uiPriority w:val="99"/>
    <w:semiHidden/>
    <w:unhideWhenUsed/>
    <w:rsid w:val="000F55F7"/>
    <w:pPr>
      <w:widowControl/>
      <w:autoSpaceDE/>
      <w:autoSpaceDN/>
      <w:jc w:val="both"/>
    </w:pPr>
    <w:rPr>
      <w:rFonts w:ascii="Tahoma" w:eastAsia="Calibri" w:hAnsi="Tahoma" w:cs="Tahoma"/>
      <w:sz w:val="16"/>
      <w:szCs w:val="16"/>
      <w:lang w:eastAsia="pt-BR" w:bidi="ar-SA"/>
    </w:rPr>
  </w:style>
  <w:style w:type="character" w:customStyle="1" w:styleId="MapadoDocumentoChar">
    <w:name w:val="Mapa do Documento Char"/>
    <w:basedOn w:val="Fontepargpadro"/>
    <w:link w:val="MapadoDocumento"/>
    <w:uiPriority w:val="99"/>
    <w:semiHidden/>
    <w:rsid w:val="000F55F7"/>
    <w:rPr>
      <w:rFonts w:ascii="Tahoma" w:eastAsia="Calibri" w:hAnsi="Tahoma" w:cs="Tahoma"/>
      <w:sz w:val="16"/>
      <w:szCs w:val="16"/>
      <w:lang w:val="pt-PT" w:eastAsia="pt-BR"/>
    </w:rPr>
  </w:style>
  <w:style w:type="character" w:customStyle="1" w:styleId="MenoPendente1">
    <w:name w:val="Menção Pendente1"/>
    <w:basedOn w:val="Fontepargpadro"/>
    <w:uiPriority w:val="99"/>
    <w:semiHidden/>
    <w:unhideWhenUsed/>
    <w:rsid w:val="00FA48E0"/>
    <w:rPr>
      <w:color w:val="605E5C"/>
      <w:shd w:val="clear" w:color="auto" w:fill="E1DFDD"/>
    </w:rPr>
  </w:style>
  <w:style w:type="character" w:customStyle="1" w:styleId="markedcontent">
    <w:name w:val="markedcontent"/>
    <w:basedOn w:val="Fontepargpadro"/>
    <w:rsid w:val="00FA48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ogoncalo.rj.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msa.engarq@gmail.com"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compras@pmsg.rj.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E57247-13AC-4F8E-BDB6-391A49D79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76</Pages>
  <Words>26512</Words>
  <Characters>143166</Characters>
  <Application>Microsoft Office Word</Application>
  <DocSecurity>0</DocSecurity>
  <Lines>1193</Lines>
  <Paragraphs>338</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169340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lassis</dc:creator>
  <cp:lastModifiedBy>DIGIT05</cp:lastModifiedBy>
  <cp:revision>18</cp:revision>
  <cp:lastPrinted>2023-01-23T18:15:00Z</cp:lastPrinted>
  <dcterms:created xsi:type="dcterms:W3CDTF">2022-11-30T14:28:00Z</dcterms:created>
  <dcterms:modified xsi:type="dcterms:W3CDTF">2023-01-31T19:32:00Z</dcterms:modified>
</cp:coreProperties>
</file>